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A4A39" w14:textId="224759BF" w:rsidR="00665E11" w:rsidRPr="0014329A" w:rsidRDefault="00665E11" w:rsidP="00665E11">
      <w:pPr>
        <w:tabs>
          <w:tab w:val="center" w:pos="4536"/>
          <w:tab w:val="right" w:pos="8280"/>
          <w:tab w:val="right" w:pos="9639"/>
        </w:tabs>
        <w:ind w:right="2"/>
        <w:rPr>
          <w:rFonts w:ascii="Arial" w:hAnsi="Arial" w:cs="Arial"/>
          <w:b/>
          <w:bCs/>
          <w:sz w:val="28"/>
          <w:lang w:val="de-DE" w:eastAsia="zh-CN"/>
        </w:rPr>
      </w:pPr>
      <w:r w:rsidRPr="0014329A">
        <w:rPr>
          <w:rFonts w:ascii="Arial" w:hAnsi="Arial" w:cs="Arial"/>
          <w:b/>
          <w:bCs/>
          <w:sz w:val="28"/>
          <w:lang w:val="de-DE"/>
        </w:rPr>
        <w:t xml:space="preserve">3GPP TSG RAN WG1 </w:t>
      </w:r>
      <w:r w:rsidR="000E2341" w:rsidRPr="0014329A">
        <w:rPr>
          <w:rFonts w:ascii="Arial" w:hAnsi="Arial" w:cs="Arial"/>
          <w:b/>
          <w:bCs/>
          <w:sz w:val="28"/>
          <w:lang w:val="de-DE"/>
        </w:rPr>
        <w:t>#</w:t>
      </w:r>
      <w:r w:rsidR="00831657" w:rsidRPr="0014329A">
        <w:rPr>
          <w:rFonts w:ascii="Arial" w:hAnsi="Arial" w:cs="Arial"/>
          <w:b/>
          <w:bCs/>
          <w:sz w:val="28"/>
          <w:lang w:val="de-DE"/>
        </w:rPr>
        <w:t>10</w:t>
      </w:r>
      <w:r w:rsidR="009A7562">
        <w:rPr>
          <w:rFonts w:ascii="Arial" w:hAnsi="Arial" w:cs="Arial"/>
          <w:b/>
          <w:bCs/>
          <w:sz w:val="28"/>
          <w:lang w:val="de-DE"/>
        </w:rPr>
        <w:t>4</w:t>
      </w:r>
      <w:r w:rsidR="001D6FCF">
        <w:rPr>
          <w:rFonts w:ascii="Arial" w:hAnsi="Arial" w:cs="Arial"/>
          <w:b/>
          <w:bCs/>
          <w:sz w:val="28"/>
          <w:lang w:val="de-DE"/>
        </w:rPr>
        <w:t>b</w:t>
      </w:r>
      <w:r w:rsidR="00557371" w:rsidRPr="0014329A">
        <w:rPr>
          <w:rFonts w:ascii="Arial" w:hAnsi="Arial" w:cs="Arial"/>
          <w:b/>
          <w:bCs/>
          <w:sz w:val="28"/>
          <w:lang w:val="de-DE"/>
        </w:rPr>
        <w:t>-e</w:t>
      </w:r>
      <w:r w:rsidR="000E2341" w:rsidRPr="0014329A">
        <w:rPr>
          <w:rFonts w:ascii="Arial" w:hAnsi="Arial" w:cs="Arial"/>
          <w:b/>
          <w:bCs/>
          <w:sz w:val="28"/>
          <w:lang w:val="de-DE"/>
        </w:rPr>
        <w:tab/>
        <w:t xml:space="preserve">                                </w:t>
      </w:r>
      <w:r w:rsidR="00004BE1">
        <w:rPr>
          <w:rFonts w:ascii="Arial" w:hAnsi="Arial" w:cs="Arial"/>
          <w:b/>
          <w:bCs/>
          <w:sz w:val="28"/>
          <w:lang w:val="de-DE"/>
        </w:rPr>
        <w:tab/>
        <w:t xml:space="preserve">      </w:t>
      </w:r>
      <w:r w:rsidR="00831657" w:rsidRPr="00831657">
        <w:rPr>
          <w:rFonts w:ascii="Arial" w:hAnsi="Arial" w:cs="Arial"/>
          <w:b/>
          <w:bCs/>
          <w:sz w:val="28"/>
          <w:lang w:val="de-DE"/>
        </w:rPr>
        <w:t>R1-</w:t>
      </w:r>
      <w:r w:rsidR="005111A3" w:rsidRPr="00EF38E7">
        <w:rPr>
          <w:lang w:val="de-DE"/>
        </w:rPr>
        <w:t xml:space="preserve"> </w:t>
      </w:r>
      <w:r w:rsidR="00754242" w:rsidRPr="00754242">
        <w:t xml:space="preserve"> </w:t>
      </w:r>
      <w:r w:rsidR="00754242" w:rsidRPr="00754242">
        <w:rPr>
          <w:rFonts w:ascii="Arial" w:hAnsi="Arial" w:cs="Arial"/>
          <w:b/>
          <w:bCs/>
          <w:sz w:val="28"/>
          <w:lang w:val="de-DE"/>
        </w:rPr>
        <w:t>2103612</w:t>
      </w:r>
    </w:p>
    <w:p w14:paraId="47F0F511" w14:textId="7E9C978F" w:rsidR="00B66353" w:rsidRPr="009513AC" w:rsidRDefault="00B27922" w:rsidP="00B66353">
      <w:pPr>
        <w:tabs>
          <w:tab w:val="center" w:pos="4536"/>
          <w:tab w:val="right" w:pos="9072"/>
        </w:tabs>
        <w:rPr>
          <w:rFonts w:ascii="Arial" w:eastAsia="MS Mincho" w:hAnsi="Arial" w:cs="Arial"/>
          <w:b/>
          <w:bCs/>
          <w:sz w:val="28"/>
          <w:lang w:eastAsia="ja-JP"/>
        </w:rPr>
      </w:pPr>
      <w:r w:rsidRPr="00B27922">
        <w:rPr>
          <w:rFonts w:ascii="Arial" w:eastAsia="MS Mincho" w:hAnsi="Arial" w:cs="Arial"/>
          <w:b/>
          <w:bCs/>
          <w:sz w:val="28"/>
          <w:lang w:eastAsia="ja-JP"/>
        </w:rPr>
        <w:t xml:space="preserve">e-Meeting, </w:t>
      </w:r>
      <w:r w:rsidR="00CE55CA">
        <w:rPr>
          <w:rFonts w:ascii="Arial" w:eastAsia="MS Mincho" w:hAnsi="Arial" w:cs="Arial"/>
          <w:b/>
          <w:bCs/>
          <w:sz w:val="28"/>
          <w:lang w:eastAsia="ja-JP"/>
        </w:rPr>
        <w:t>April 12</w:t>
      </w:r>
      <w:r w:rsidR="00CE55CA">
        <w:rPr>
          <w:rFonts w:ascii="Arial" w:eastAsia="MS Mincho" w:hAnsi="Arial" w:cs="Arial"/>
          <w:b/>
          <w:bCs/>
          <w:sz w:val="28"/>
          <w:vertAlign w:val="superscript"/>
          <w:lang w:eastAsia="ja-JP"/>
        </w:rPr>
        <w:t>th</w:t>
      </w:r>
      <w:r w:rsidR="00CE55CA">
        <w:rPr>
          <w:rFonts w:ascii="Arial" w:eastAsia="MS Mincho" w:hAnsi="Arial" w:cs="Arial"/>
          <w:b/>
          <w:bCs/>
          <w:sz w:val="28"/>
          <w:lang w:eastAsia="ja-JP"/>
        </w:rPr>
        <w:t xml:space="preserve"> – 20</w:t>
      </w:r>
      <w:r w:rsidR="00CE55CA">
        <w:rPr>
          <w:rFonts w:ascii="Arial" w:eastAsia="MS Mincho" w:hAnsi="Arial" w:cs="Arial"/>
          <w:b/>
          <w:bCs/>
          <w:sz w:val="28"/>
          <w:vertAlign w:val="superscript"/>
          <w:lang w:eastAsia="ja-JP"/>
        </w:rPr>
        <w:t>th</w:t>
      </w:r>
      <w:r w:rsidR="00DE5A6D">
        <w:rPr>
          <w:rFonts w:ascii="Arial" w:eastAsia="MS Mincho" w:hAnsi="Arial" w:cs="Arial"/>
          <w:b/>
          <w:bCs/>
          <w:sz w:val="28"/>
          <w:lang w:eastAsia="ja-JP"/>
        </w:rPr>
        <w:t>, 2021</w:t>
      </w:r>
    </w:p>
    <w:p w14:paraId="4A39FD43" w14:textId="77777777" w:rsidR="000247A4" w:rsidRPr="00F862C0" w:rsidRDefault="000247A4" w:rsidP="004B69A5">
      <w:pPr>
        <w:pBdr>
          <w:top w:val="single" w:sz="4" w:space="1" w:color="auto"/>
        </w:pBdr>
        <w:rPr>
          <w:b/>
          <w:kern w:val="2"/>
          <w:sz w:val="24"/>
          <w:lang w:eastAsia="zh-CN"/>
        </w:rPr>
      </w:pPr>
    </w:p>
    <w:p w14:paraId="2DB5DD37" w14:textId="609A17FE"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Agenda Item:</w:t>
      </w:r>
      <w:r w:rsidRPr="00FC1DDD">
        <w:rPr>
          <w:b/>
          <w:bCs/>
          <w:szCs w:val="20"/>
          <w:lang w:eastAsia="zh-CN"/>
        </w:rPr>
        <w:tab/>
      </w:r>
      <w:r w:rsidR="00557371">
        <w:rPr>
          <w:b/>
          <w:bCs/>
          <w:szCs w:val="20"/>
          <w:lang w:eastAsia="zh-CN"/>
        </w:rPr>
        <w:t>8.3.2</w:t>
      </w:r>
    </w:p>
    <w:p w14:paraId="34F453B5" w14:textId="5F57F477"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Source:</w:t>
      </w:r>
      <w:r w:rsidRPr="00FC1DDD">
        <w:rPr>
          <w:b/>
          <w:bCs/>
          <w:szCs w:val="20"/>
          <w:lang w:eastAsia="zh-CN"/>
        </w:rPr>
        <w:tab/>
      </w:r>
      <w:r w:rsidR="00973762">
        <w:rPr>
          <w:b/>
          <w:bCs/>
          <w:szCs w:val="20"/>
          <w:lang w:eastAsia="zh-CN"/>
        </w:rPr>
        <w:t>Lenovo</w:t>
      </w:r>
      <w:r w:rsidR="00C25D10">
        <w:rPr>
          <w:b/>
          <w:bCs/>
          <w:szCs w:val="20"/>
          <w:lang w:eastAsia="zh-CN"/>
        </w:rPr>
        <w:t xml:space="preserve">, </w:t>
      </w:r>
      <w:r w:rsidR="00C25D10" w:rsidRPr="00FC1DDD">
        <w:rPr>
          <w:b/>
          <w:bCs/>
          <w:szCs w:val="20"/>
          <w:lang w:eastAsia="zh-CN"/>
        </w:rPr>
        <w:t>Motorola Mobility</w:t>
      </w:r>
    </w:p>
    <w:p w14:paraId="1C3C2098" w14:textId="69A0DEF1"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Title:</w:t>
      </w:r>
      <w:r w:rsidRPr="00FC1DDD">
        <w:rPr>
          <w:b/>
          <w:bCs/>
          <w:szCs w:val="20"/>
          <w:lang w:eastAsia="zh-CN"/>
        </w:rPr>
        <w:tab/>
      </w:r>
      <w:r w:rsidR="00557371" w:rsidRPr="00557371">
        <w:rPr>
          <w:b/>
          <w:bCs/>
          <w:szCs w:val="20"/>
          <w:lang w:eastAsia="zh-CN"/>
        </w:rPr>
        <w:t>Enhancements for unlicensed band URLLC/</w:t>
      </w:r>
      <w:proofErr w:type="spellStart"/>
      <w:r w:rsidR="00557371" w:rsidRPr="00557371">
        <w:rPr>
          <w:b/>
          <w:bCs/>
          <w:szCs w:val="20"/>
          <w:lang w:eastAsia="zh-CN"/>
        </w:rPr>
        <w:t>IIoT</w:t>
      </w:r>
      <w:proofErr w:type="spellEnd"/>
    </w:p>
    <w:p w14:paraId="49BB38E4" w14:textId="77777777"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Document for:</w:t>
      </w:r>
      <w:r w:rsidRPr="00FC1DDD">
        <w:rPr>
          <w:b/>
          <w:bCs/>
          <w:szCs w:val="20"/>
          <w:lang w:eastAsia="zh-CN"/>
        </w:rPr>
        <w:tab/>
      </w:r>
      <w:r>
        <w:rPr>
          <w:b/>
          <w:bCs/>
          <w:szCs w:val="20"/>
          <w:lang w:eastAsia="zh-CN"/>
        </w:rPr>
        <w:t>Discussion</w:t>
      </w:r>
    </w:p>
    <w:p w14:paraId="2E825C38" w14:textId="77777777" w:rsidR="000247A4" w:rsidRPr="00FC1DDD" w:rsidRDefault="000247A4" w:rsidP="004B69A5">
      <w:pPr>
        <w:pBdr>
          <w:bottom w:val="single" w:sz="4" w:space="1" w:color="auto"/>
        </w:pBdr>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CE55616" w14:textId="5E3EB803" w:rsidR="00FA7AAC" w:rsidRPr="00FA7AAC" w:rsidRDefault="006F6CFB" w:rsidP="006F6CFB">
      <w:pPr>
        <w:rPr>
          <w:szCs w:val="20"/>
          <w:lang w:eastAsia="zh-CN"/>
        </w:rPr>
      </w:pPr>
      <w:r w:rsidRPr="00FA7AAC">
        <w:rPr>
          <w:szCs w:val="20"/>
          <w:lang w:eastAsia="zh-CN"/>
        </w:rPr>
        <w:t xml:space="preserve">This contribution </w:t>
      </w:r>
      <w:r w:rsidR="00FD02D0" w:rsidRPr="00FA7AAC">
        <w:rPr>
          <w:szCs w:val="20"/>
          <w:lang w:eastAsia="zh-CN"/>
        </w:rPr>
        <w:t xml:space="preserve">expresses our views on </w:t>
      </w:r>
      <w:r w:rsidR="00FA7AAC" w:rsidRPr="00FA7AAC">
        <w:rPr>
          <w:szCs w:val="20"/>
          <w:lang w:eastAsia="zh-CN"/>
        </w:rPr>
        <w:t xml:space="preserve">uplink enhancements for URLLC in unlicensed controlled environments as part of the objectives of the related Work Item [1]: </w:t>
      </w:r>
    </w:p>
    <w:p w14:paraId="33BC3904" w14:textId="77777777" w:rsidR="00FA7AAC" w:rsidRPr="00FA7AAC" w:rsidRDefault="00FA7AAC" w:rsidP="00FA7AAC">
      <w:pPr>
        <w:ind w:left="425"/>
        <w:rPr>
          <w:szCs w:val="20"/>
          <w:lang w:eastAsia="zh-CN"/>
        </w:rPr>
      </w:pPr>
      <w:r w:rsidRPr="00FA7AAC">
        <w:rPr>
          <w:szCs w:val="20"/>
          <w:lang w:eastAsia="zh-CN"/>
        </w:rPr>
        <w:t>a.</w:t>
      </w:r>
      <w:r w:rsidRPr="00FA7AAC">
        <w:rPr>
          <w:szCs w:val="20"/>
          <w:lang w:eastAsia="zh-CN"/>
        </w:rPr>
        <w:tab/>
        <w:t xml:space="preserve"> Specify support for UE-initiated COT for FBE with minimum specification effort</w:t>
      </w:r>
    </w:p>
    <w:p w14:paraId="63190145" w14:textId="24454CFC" w:rsidR="00D070E7" w:rsidRDefault="00FA7AAC" w:rsidP="00D070E7">
      <w:pPr>
        <w:ind w:left="425"/>
        <w:rPr>
          <w:szCs w:val="20"/>
          <w:lang w:eastAsia="zh-CN"/>
        </w:rPr>
      </w:pPr>
      <w:r w:rsidRPr="00FA7AAC">
        <w:rPr>
          <w:szCs w:val="20"/>
          <w:lang w:eastAsia="zh-CN"/>
        </w:rPr>
        <w:t>b.</w:t>
      </w:r>
      <w:r w:rsidRPr="00FA7AAC">
        <w:rPr>
          <w:szCs w:val="20"/>
          <w:lang w:eastAsia="zh-CN"/>
        </w:rPr>
        <w:tab/>
        <w:t xml:space="preserve"> Harmonizing UL configured-grant enhancements in NR-U and URLLC introduced in Rel-16 to be applicable for unlicensed spectrum</w:t>
      </w:r>
    </w:p>
    <w:p w14:paraId="280B7580" w14:textId="297D8EB5" w:rsidR="00AE099F" w:rsidRPr="00D51307" w:rsidRDefault="00050D58" w:rsidP="00AA51F9">
      <w:pPr>
        <w:rPr>
          <w:szCs w:val="20"/>
          <w:lang w:eastAsia="zh-CN"/>
        </w:rPr>
      </w:pPr>
      <w:r>
        <w:rPr>
          <w:szCs w:val="20"/>
          <w:lang w:eastAsia="zh-CN"/>
        </w:rPr>
        <w:t xml:space="preserve">This contribution is a revised version of </w:t>
      </w:r>
      <w:r w:rsidR="00F07323" w:rsidRPr="00F07323">
        <w:rPr>
          <w:szCs w:val="20"/>
          <w:lang w:eastAsia="x-none"/>
        </w:rPr>
        <w:t>R1-</w:t>
      </w:r>
      <w:r w:rsidR="00D77EDC" w:rsidRPr="00F07323">
        <w:rPr>
          <w:szCs w:val="20"/>
          <w:lang w:eastAsia="x-none"/>
        </w:rPr>
        <w:t>2</w:t>
      </w:r>
      <w:r w:rsidR="00D77EDC">
        <w:rPr>
          <w:szCs w:val="20"/>
          <w:lang w:eastAsia="x-none"/>
        </w:rPr>
        <w:t>1</w:t>
      </w:r>
      <w:r w:rsidR="00D77EDC" w:rsidRPr="00F07323">
        <w:rPr>
          <w:szCs w:val="20"/>
          <w:lang w:eastAsia="x-none"/>
        </w:rPr>
        <w:t>009</w:t>
      </w:r>
      <w:r w:rsidR="00D77EDC">
        <w:rPr>
          <w:szCs w:val="20"/>
          <w:lang w:eastAsia="x-none"/>
        </w:rPr>
        <w:t>95</w:t>
      </w:r>
      <w:r w:rsidR="002239F9">
        <w:rPr>
          <w:szCs w:val="20"/>
          <w:lang w:eastAsia="zh-CN"/>
        </w:rPr>
        <w:t xml:space="preserve">. </w:t>
      </w:r>
    </w:p>
    <w:p w14:paraId="5A189E91" w14:textId="1D634EF7" w:rsidR="00CB2B18" w:rsidRDefault="00D070E7" w:rsidP="0093767C">
      <w:pPr>
        <w:pStyle w:val="Heading1"/>
        <w:spacing w:line="276" w:lineRule="auto"/>
        <w:ind w:left="431" w:hanging="431"/>
        <w:rPr>
          <w:lang w:eastAsia="zh-CN"/>
        </w:rPr>
      </w:pPr>
      <w:r>
        <w:rPr>
          <w:lang w:eastAsia="zh-CN"/>
        </w:rPr>
        <w:t>UE-initiated COT for FBE</w:t>
      </w:r>
    </w:p>
    <w:p w14:paraId="43138EE5" w14:textId="54EF9B0E" w:rsidR="00771448" w:rsidRDefault="00771448" w:rsidP="00253DBF">
      <w:pPr>
        <w:jc w:val="both"/>
        <w:rPr>
          <w:szCs w:val="20"/>
          <w:lang w:eastAsia="zh-CN"/>
        </w:rPr>
      </w:pPr>
      <w:r w:rsidRPr="00771448">
        <w:rPr>
          <w:szCs w:val="20"/>
          <w:lang w:eastAsia="zh-CN"/>
        </w:rPr>
        <w:t xml:space="preserve">One motivation for UE-initiated COT is to reduce the latency of </w:t>
      </w:r>
      <w:r>
        <w:rPr>
          <w:szCs w:val="20"/>
          <w:lang w:eastAsia="zh-CN"/>
        </w:rPr>
        <w:t xml:space="preserve">UL transmissions in configured resources (such as </w:t>
      </w:r>
      <w:r w:rsidRPr="00771448">
        <w:rPr>
          <w:szCs w:val="20"/>
          <w:lang w:eastAsia="zh-CN"/>
        </w:rPr>
        <w:t>configured grant PUSCH transmission</w:t>
      </w:r>
      <w:r>
        <w:rPr>
          <w:szCs w:val="20"/>
          <w:lang w:eastAsia="zh-CN"/>
        </w:rPr>
        <w:t>, and SR)</w:t>
      </w:r>
      <w:r w:rsidRPr="00771448">
        <w:rPr>
          <w:szCs w:val="20"/>
          <w:lang w:eastAsia="zh-CN"/>
        </w:rPr>
        <w:t xml:space="preserve"> </w:t>
      </w:r>
      <w:r>
        <w:rPr>
          <w:szCs w:val="20"/>
          <w:lang w:eastAsia="zh-CN"/>
        </w:rPr>
        <w:t xml:space="preserve">as gNB is not aware </w:t>
      </w:r>
      <w:r w:rsidRPr="00771448">
        <w:rPr>
          <w:szCs w:val="20"/>
          <w:lang w:eastAsia="zh-CN"/>
        </w:rPr>
        <w:t xml:space="preserve">if there is any </w:t>
      </w:r>
      <w:r w:rsidR="00AF3D6A">
        <w:rPr>
          <w:szCs w:val="20"/>
          <w:lang w:eastAsia="zh-CN"/>
        </w:rPr>
        <w:t>transmission</w:t>
      </w:r>
      <w:r w:rsidRPr="00771448">
        <w:rPr>
          <w:szCs w:val="20"/>
          <w:lang w:eastAsia="zh-CN"/>
        </w:rPr>
        <w:t xml:space="preserve"> </w:t>
      </w:r>
      <w:r w:rsidR="00423956">
        <w:rPr>
          <w:szCs w:val="20"/>
          <w:lang w:eastAsia="zh-CN"/>
        </w:rPr>
        <w:t xml:space="preserve">that </w:t>
      </w:r>
      <w:r w:rsidR="00AF3D6A">
        <w:rPr>
          <w:szCs w:val="20"/>
          <w:lang w:eastAsia="zh-CN"/>
        </w:rPr>
        <w:t>occurs</w:t>
      </w:r>
      <w:r w:rsidRPr="00771448">
        <w:rPr>
          <w:szCs w:val="20"/>
          <w:lang w:eastAsia="zh-CN"/>
        </w:rPr>
        <w:t xml:space="preserve"> </w:t>
      </w:r>
      <w:r w:rsidR="00AF3D6A">
        <w:rPr>
          <w:szCs w:val="20"/>
          <w:lang w:eastAsia="zh-CN"/>
        </w:rPr>
        <w:t>in those resources</w:t>
      </w:r>
      <w:r w:rsidRPr="00771448">
        <w:rPr>
          <w:szCs w:val="20"/>
          <w:lang w:eastAsia="zh-CN"/>
        </w:rPr>
        <w:t xml:space="preserve"> and the gNB </w:t>
      </w:r>
      <w:r w:rsidR="00AF3D6A">
        <w:rPr>
          <w:szCs w:val="20"/>
          <w:lang w:eastAsia="zh-CN"/>
        </w:rPr>
        <w:t xml:space="preserve">itself </w:t>
      </w:r>
      <w:r w:rsidRPr="00771448">
        <w:rPr>
          <w:szCs w:val="20"/>
          <w:lang w:eastAsia="zh-CN"/>
        </w:rPr>
        <w:t xml:space="preserve">may not have any DL or UL data/control/reference signal to schedule/transmit and hence may not sense the channel to acquire a COT. </w:t>
      </w:r>
      <w:r w:rsidR="006816FD">
        <w:rPr>
          <w:szCs w:val="20"/>
          <w:lang w:eastAsia="zh-CN"/>
        </w:rPr>
        <w:t xml:space="preserve">For scheduled </w:t>
      </w:r>
      <w:r w:rsidR="003D2C9C">
        <w:rPr>
          <w:szCs w:val="20"/>
          <w:lang w:eastAsia="zh-CN"/>
        </w:rPr>
        <w:t xml:space="preserve">transmissions, </w:t>
      </w:r>
      <w:r w:rsidR="008068E9">
        <w:rPr>
          <w:szCs w:val="20"/>
          <w:lang w:eastAsia="zh-CN"/>
        </w:rPr>
        <w:t>U</w:t>
      </w:r>
      <w:r w:rsidR="00920BED">
        <w:rPr>
          <w:szCs w:val="20"/>
          <w:lang w:eastAsia="zh-CN"/>
        </w:rPr>
        <w:t xml:space="preserve">E initiated </w:t>
      </w:r>
      <w:r w:rsidR="00612D6B">
        <w:rPr>
          <w:szCs w:val="20"/>
          <w:lang w:eastAsia="zh-CN"/>
        </w:rPr>
        <w:t xml:space="preserve">COT </w:t>
      </w:r>
      <w:r w:rsidR="0037511E">
        <w:rPr>
          <w:szCs w:val="20"/>
          <w:lang w:eastAsia="zh-CN"/>
        </w:rPr>
        <w:t xml:space="preserve">is also </w:t>
      </w:r>
      <w:r w:rsidR="006816FD">
        <w:rPr>
          <w:szCs w:val="20"/>
          <w:lang w:eastAsia="zh-CN"/>
        </w:rPr>
        <w:t xml:space="preserve">useful </w:t>
      </w:r>
      <w:r w:rsidR="003D2C9C">
        <w:rPr>
          <w:szCs w:val="20"/>
          <w:lang w:eastAsia="zh-CN"/>
        </w:rPr>
        <w:t xml:space="preserve">as it avoids the need to </w:t>
      </w:r>
      <w:r w:rsidR="004A562C">
        <w:rPr>
          <w:szCs w:val="20"/>
          <w:lang w:eastAsia="zh-CN"/>
        </w:rPr>
        <w:t>wait to receive</w:t>
      </w:r>
      <w:r w:rsidR="003D2C9C">
        <w:rPr>
          <w:szCs w:val="20"/>
          <w:lang w:eastAsia="zh-CN"/>
        </w:rPr>
        <w:t xml:space="preserve"> a DL transmission prior to</w:t>
      </w:r>
      <w:r w:rsidR="00CB3C49">
        <w:rPr>
          <w:szCs w:val="20"/>
          <w:lang w:eastAsia="zh-CN"/>
        </w:rPr>
        <w:t xml:space="preserve"> UL transmission outside the COT it was scheduled</w:t>
      </w:r>
      <w:r w:rsidR="004A562C">
        <w:rPr>
          <w:szCs w:val="20"/>
          <w:lang w:eastAsia="zh-CN"/>
        </w:rPr>
        <w:t xml:space="preserve"> in</w:t>
      </w:r>
      <w:r w:rsidR="00CB3C49">
        <w:rPr>
          <w:szCs w:val="20"/>
          <w:lang w:eastAsia="zh-CN"/>
        </w:rPr>
        <w:t>.</w:t>
      </w:r>
      <w:r w:rsidR="003D2C9C">
        <w:rPr>
          <w:szCs w:val="20"/>
          <w:lang w:eastAsia="zh-CN"/>
        </w:rPr>
        <w:t xml:space="preserve"> </w:t>
      </w:r>
    </w:p>
    <w:p w14:paraId="769C3768" w14:textId="3B364060" w:rsidR="00657C8D" w:rsidRDefault="00FD4EFA" w:rsidP="00AC67C4">
      <w:pPr>
        <w:pStyle w:val="Heading2"/>
        <w:rPr>
          <w:lang w:eastAsia="zh-CN"/>
        </w:rPr>
      </w:pPr>
      <w:r>
        <w:rPr>
          <w:lang w:eastAsia="zh-CN"/>
        </w:rPr>
        <w:t>UE</w:t>
      </w:r>
      <w:r w:rsidR="00E14C85">
        <w:rPr>
          <w:lang w:eastAsia="zh-CN"/>
        </w:rPr>
        <w:t>-</w:t>
      </w:r>
      <w:r w:rsidR="00F822A4">
        <w:rPr>
          <w:lang w:eastAsia="zh-CN"/>
        </w:rPr>
        <w:t>FFP Configuration</w:t>
      </w:r>
    </w:p>
    <w:p w14:paraId="2B506FD4" w14:textId="09BF1170" w:rsidR="0008190B" w:rsidRDefault="00132A41" w:rsidP="0008190B">
      <w:pPr>
        <w:rPr>
          <w:lang w:eastAsia="zh-CN"/>
        </w:rPr>
      </w:pPr>
      <w:r>
        <w:rPr>
          <w:lang w:eastAsia="zh-CN"/>
        </w:rPr>
        <w:t>The following was agreed in RAN1#104:</w:t>
      </w:r>
    </w:p>
    <w:p w14:paraId="58D8610A" w14:textId="77777777" w:rsidR="002413FE" w:rsidRDefault="002413FE" w:rsidP="002413FE">
      <w:pPr>
        <w:rPr>
          <w:rFonts w:ascii="Times New Roman" w:hAnsi="Times New Roman"/>
          <w:szCs w:val="20"/>
          <w:highlight w:val="green"/>
        </w:rPr>
      </w:pPr>
    </w:p>
    <w:p w14:paraId="5CF2067F" w14:textId="77777777" w:rsidR="009B1531" w:rsidRPr="009B1531" w:rsidRDefault="009B1531" w:rsidP="009B1531">
      <w:pPr>
        <w:rPr>
          <w:rFonts w:ascii="Times New Roman" w:eastAsia="Batang" w:hAnsi="Times New Roman"/>
          <w:b/>
          <w:bCs/>
          <w:szCs w:val="20"/>
          <w:lang w:eastAsia="x-none"/>
        </w:rPr>
      </w:pPr>
      <w:r w:rsidRPr="009B1531">
        <w:rPr>
          <w:rFonts w:ascii="Times New Roman" w:eastAsia="Batang" w:hAnsi="Times New Roman"/>
          <w:szCs w:val="20"/>
          <w:highlight w:val="green"/>
          <w:lang w:eastAsia="x-none"/>
        </w:rPr>
        <w:t>Agreement</w:t>
      </w:r>
      <w:r w:rsidRPr="009B1531">
        <w:rPr>
          <w:rFonts w:ascii="Times New Roman" w:eastAsia="Batang" w:hAnsi="Times New Roman"/>
          <w:b/>
          <w:bCs/>
          <w:szCs w:val="20"/>
          <w:lang w:eastAsia="x-none"/>
        </w:rPr>
        <w:t>:</w:t>
      </w:r>
    </w:p>
    <w:p w14:paraId="2049D6E2" w14:textId="4AAAC81D" w:rsidR="00EF408F" w:rsidRPr="00EF408F" w:rsidRDefault="009B1531" w:rsidP="009B1531">
      <w:pPr>
        <w:numPr>
          <w:ilvl w:val="0"/>
          <w:numId w:val="39"/>
        </w:numPr>
        <w:rPr>
          <w:rFonts w:ascii="Times New Roman" w:hAnsi="Times New Roman"/>
          <w:szCs w:val="20"/>
        </w:rPr>
      </w:pPr>
      <w:r w:rsidRPr="009B1531">
        <w:rPr>
          <w:rFonts w:ascii="Times New Roman" w:eastAsia="Batang" w:hAnsi="Times New Roman"/>
          <w:szCs w:val="20"/>
        </w:rPr>
        <w:t xml:space="preserve">In semi-static channel access mode, UE FFP periodicity is chosen from the following set of values in </w:t>
      </w:r>
      <w:proofErr w:type="spellStart"/>
      <w:r w:rsidRPr="009B1531">
        <w:rPr>
          <w:rFonts w:ascii="Times New Roman" w:eastAsia="Batang" w:hAnsi="Times New Roman"/>
          <w:szCs w:val="20"/>
        </w:rPr>
        <w:t>ms</w:t>
      </w:r>
      <w:proofErr w:type="spellEnd"/>
      <w:r w:rsidRPr="009B1531">
        <w:rPr>
          <w:rFonts w:ascii="Times New Roman" w:eastAsia="Batang" w:hAnsi="Times New Roman"/>
          <w:szCs w:val="20"/>
        </w:rPr>
        <w:t>: {1, 2, 2.5, 4, 5,10}.</w:t>
      </w:r>
    </w:p>
    <w:p w14:paraId="72B5E9F3" w14:textId="0F1696B9" w:rsidR="002413FE" w:rsidRPr="00EF408F" w:rsidRDefault="009B1531" w:rsidP="00EF408F">
      <w:pPr>
        <w:numPr>
          <w:ilvl w:val="1"/>
          <w:numId w:val="39"/>
        </w:numPr>
        <w:rPr>
          <w:rFonts w:ascii="Times New Roman" w:hAnsi="Times New Roman"/>
          <w:szCs w:val="20"/>
        </w:rPr>
      </w:pPr>
      <w:r w:rsidRPr="00EF408F">
        <w:rPr>
          <w:rFonts w:ascii="Times New Roman" w:eastAsia="Batang" w:hAnsi="Times New Roman"/>
          <w:szCs w:val="20"/>
        </w:rPr>
        <w:t>FFS on other values</w:t>
      </w:r>
    </w:p>
    <w:p w14:paraId="70A0F492" w14:textId="77777777" w:rsidR="00EF408F" w:rsidRPr="00EF408F" w:rsidRDefault="00EF408F" w:rsidP="00EF408F">
      <w:pPr>
        <w:ind w:left="1440"/>
        <w:rPr>
          <w:rFonts w:ascii="Times New Roman" w:hAnsi="Times New Roman"/>
          <w:szCs w:val="20"/>
          <w:highlight w:val="green"/>
        </w:rPr>
      </w:pPr>
    </w:p>
    <w:p w14:paraId="08D8F863" w14:textId="000FA191" w:rsidR="002413FE" w:rsidRPr="002413FE" w:rsidRDefault="002413FE" w:rsidP="002413FE">
      <w:pPr>
        <w:rPr>
          <w:rFonts w:ascii="Times New Roman" w:eastAsia="Batang" w:hAnsi="Times New Roman"/>
          <w:szCs w:val="20"/>
        </w:rPr>
      </w:pPr>
      <w:r w:rsidRPr="002413FE">
        <w:rPr>
          <w:rFonts w:ascii="Times New Roman" w:hAnsi="Times New Roman"/>
          <w:szCs w:val="20"/>
          <w:highlight w:val="green"/>
        </w:rPr>
        <w:t>Agreement:</w:t>
      </w:r>
    </w:p>
    <w:p w14:paraId="06BD995A" w14:textId="77777777" w:rsidR="002413FE" w:rsidRPr="002413FE" w:rsidRDefault="002413FE" w:rsidP="002413FE">
      <w:pPr>
        <w:pStyle w:val="ListParagraph"/>
        <w:numPr>
          <w:ilvl w:val="0"/>
          <w:numId w:val="38"/>
        </w:numPr>
        <w:overflowPunct w:val="0"/>
        <w:autoSpaceDE w:val="0"/>
        <w:autoSpaceDN w:val="0"/>
        <w:adjustRightInd w:val="0"/>
        <w:spacing w:after="180"/>
        <w:contextualSpacing/>
        <w:rPr>
          <w:rFonts w:ascii="Times New Roman" w:hAnsi="Times New Roman"/>
          <w:szCs w:val="20"/>
        </w:rPr>
      </w:pPr>
      <w:r w:rsidRPr="002413FE">
        <w:rPr>
          <w:rFonts w:ascii="Times New Roman" w:hAnsi="Times New Roman"/>
        </w:rPr>
        <w:t>In semi-static channel access mode:</w:t>
      </w:r>
    </w:p>
    <w:p w14:paraId="32B0CBB1" w14:textId="77777777" w:rsidR="002413FE" w:rsidRPr="002413FE" w:rsidRDefault="002413FE" w:rsidP="002413FE">
      <w:pPr>
        <w:pStyle w:val="ListParagraph"/>
        <w:numPr>
          <w:ilvl w:val="1"/>
          <w:numId w:val="38"/>
        </w:numPr>
        <w:overflowPunct w:val="0"/>
        <w:autoSpaceDE w:val="0"/>
        <w:autoSpaceDN w:val="0"/>
        <w:adjustRightInd w:val="0"/>
        <w:spacing w:after="180"/>
        <w:contextualSpacing/>
        <w:rPr>
          <w:rFonts w:ascii="Times New Roman" w:hAnsi="Times New Roman"/>
        </w:rPr>
      </w:pPr>
      <w:r w:rsidRPr="002413FE">
        <w:rPr>
          <w:rFonts w:ascii="Times New Roman" w:hAnsi="Times New Roman"/>
        </w:rPr>
        <w:t xml:space="preserve">An FFP period for UE-initiated COT is configured as the same, integer multiple of, or inter-factor of the FFP period configured for gNB-initiated COT </w:t>
      </w:r>
    </w:p>
    <w:p w14:paraId="43830F68" w14:textId="77777777" w:rsidR="002413FE" w:rsidRPr="002413FE" w:rsidRDefault="002413FE" w:rsidP="002413FE">
      <w:pPr>
        <w:pStyle w:val="ListParagraph"/>
        <w:numPr>
          <w:ilvl w:val="1"/>
          <w:numId w:val="38"/>
        </w:numPr>
        <w:overflowPunct w:val="0"/>
        <w:autoSpaceDE w:val="0"/>
        <w:autoSpaceDN w:val="0"/>
        <w:adjustRightInd w:val="0"/>
        <w:spacing w:after="180"/>
        <w:contextualSpacing/>
        <w:rPr>
          <w:rFonts w:ascii="Times New Roman" w:hAnsi="Times New Roman"/>
        </w:rPr>
      </w:pPr>
      <w:r w:rsidRPr="002413FE">
        <w:rPr>
          <w:rFonts w:ascii="Times New Roman" w:hAnsi="Times New Roman"/>
        </w:rPr>
        <w:t>FFP period for UE-initiated COT can be configured independently from FFP period of gNB-initiated COT, if the UE indicates the corresponding capability</w:t>
      </w:r>
    </w:p>
    <w:p w14:paraId="15F2D4E9" w14:textId="77777777" w:rsidR="002413FE" w:rsidRPr="002413FE" w:rsidRDefault="002413FE" w:rsidP="002413FE">
      <w:pPr>
        <w:pStyle w:val="ListParagraph"/>
        <w:numPr>
          <w:ilvl w:val="1"/>
          <w:numId w:val="38"/>
        </w:numPr>
        <w:overflowPunct w:val="0"/>
        <w:autoSpaceDE w:val="0"/>
        <w:autoSpaceDN w:val="0"/>
        <w:adjustRightInd w:val="0"/>
        <w:spacing w:after="180"/>
        <w:contextualSpacing/>
        <w:rPr>
          <w:rFonts w:ascii="Times New Roman" w:hAnsi="Times New Roman"/>
        </w:rPr>
      </w:pPr>
      <w:r w:rsidRPr="002413FE">
        <w:rPr>
          <w:rFonts w:ascii="Times New Roman" w:hAnsi="Times New Roman"/>
        </w:rPr>
        <w:t>FFP offset for UE-initiated COT is the starting point of first UE FFP relative to the radio frame X boundary.</w:t>
      </w:r>
    </w:p>
    <w:p w14:paraId="1FDEB71A" w14:textId="77777777" w:rsidR="002413FE" w:rsidRPr="002413FE" w:rsidRDefault="002413FE" w:rsidP="002413FE">
      <w:pPr>
        <w:pStyle w:val="ListParagraph"/>
        <w:numPr>
          <w:ilvl w:val="2"/>
          <w:numId w:val="38"/>
        </w:numPr>
        <w:overflowPunct w:val="0"/>
        <w:autoSpaceDE w:val="0"/>
        <w:autoSpaceDN w:val="0"/>
        <w:adjustRightInd w:val="0"/>
        <w:spacing w:after="180"/>
        <w:contextualSpacing/>
        <w:rPr>
          <w:rFonts w:ascii="Times New Roman" w:hAnsi="Times New Roman"/>
        </w:rPr>
      </w:pPr>
      <w:r w:rsidRPr="002413FE">
        <w:rPr>
          <w:rFonts w:ascii="Times New Roman" w:hAnsi="Times New Roman"/>
        </w:rPr>
        <w:t xml:space="preserve">The offset value range is 0 ≤ offset </w:t>
      </w:r>
      <w:r w:rsidRPr="002413FE">
        <w:rPr>
          <w:rFonts w:ascii="Times New Roman" w:hAnsi="Times New Roman"/>
          <w:lang w:eastAsia="zh-CN"/>
        </w:rPr>
        <w:t>＜</w:t>
      </w:r>
      <w:r w:rsidRPr="002413FE">
        <w:rPr>
          <w:rFonts w:ascii="Times New Roman" w:hAnsi="Times New Roman"/>
        </w:rPr>
        <w:t>FFP period of UE-initiated COT</w:t>
      </w:r>
    </w:p>
    <w:p w14:paraId="3E232CB9" w14:textId="77777777" w:rsidR="002413FE" w:rsidRDefault="002413FE" w:rsidP="002413FE">
      <w:pPr>
        <w:pStyle w:val="ListParagraph"/>
        <w:numPr>
          <w:ilvl w:val="3"/>
          <w:numId w:val="38"/>
        </w:numPr>
        <w:overflowPunct w:val="0"/>
        <w:autoSpaceDE w:val="0"/>
        <w:autoSpaceDN w:val="0"/>
        <w:adjustRightInd w:val="0"/>
        <w:spacing w:after="180"/>
        <w:contextualSpacing/>
      </w:pPr>
      <w:r w:rsidRPr="002413FE">
        <w:rPr>
          <w:rFonts w:ascii="Times New Roman" w:hAnsi="Times New Roman"/>
        </w:rPr>
        <w:t>FFS on X (e.g. X=0, or X= even index number)</w:t>
      </w:r>
    </w:p>
    <w:p w14:paraId="3842CB90" w14:textId="5D83A535" w:rsidR="006F6A15" w:rsidRDefault="00C315EC" w:rsidP="007E359E">
      <w:pPr>
        <w:jc w:val="both"/>
        <w:rPr>
          <w:lang w:eastAsia="zh-CN"/>
        </w:rPr>
      </w:pPr>
      <w:r>
        <w:rPr>
          <w:lang w:eastAsia="zh-CN"/>
        </w:rPr>
        <w:t>C</w:t>
      </w:r>
      <w:r w:rsidR="005768E5">
        <w:rPr>
          <w:lang w:eastAsia="zh-CN"/>
        </w:rPr>
        <w:t>onfigured grant</w:t>
      </w:r>
      <w:r w:rsidR="00E17630">
        <w:rPr>
          <w:lang w:eastAsia="zh-CN"/>
        </w:rPr>
        <w:t>/SR</w:t>
      </w:r>
      <w:r w:rsidR="005C6E78">
        <w:rPr>
          <w:lang w:eastAsia="zh-CN"/>
        </w:rPr>
        <w:t>/CSI report</w:t>
      </w:r>
      <w:r w:rsidR="005C22B9">
        <w:rPr>
          <w:lang w:eastAsia="zh-CN"/>
        </w:rPr>
        <w:t xml:space="preserve"> periodicities include</w:t>
      </w:r>
      <w:r w:rsidR="00043D30">
        <w:rPr>
          <w:lang w:eastAsia="zh-CN"/>
        </w:rPr>
        <w:t xml:space="preserve"> periodicity subsets from</w:t>
      </w:r>
      <w:r w:rsidR="00057D40">
        <w:rPr>
          <w:lang w:eastAsia="zh-CN"/>
        </w:rPr>
        <w:t>{</w:t>
      </w:r>
      <w:r w:rsidR="005E3175" w:rsidRPr="00DE5341">
        <w:rPr>
          <w:szCs w:val="22"/>
          <w:lang w:eastAsia="sv-SE"/>
        </w:rPr>
        <w:t>1, 2, 4, 5, 8, 10</w:t>
      </w:r>
      <w:r w:rsidR="00206B47">
        <w:rPr>
          <w:szCs w:val="22"/>
          <w:lang w:eastAsia="sv-SE"/>
        </w:rPr>
        <w:t>, 16</w:t>
      </w:r>
      <w:r w:rsidR="0009702E">
        <w:rPr>
          <w:szCs w:val="22"/>
          <w:lang w:eastAsia="sv-SE"/>
        </w:rPr>
        <w:t>, 20</w:t>
      </w:r>
      <w:r w:rsidR="00057D40">
        <w:rPr>
          <w:lang w:eastAsia="zh-CN"/>
        </w:rPr>
        <w:t>}</w:t>
      </w:r>
      <w:r w:rsidR="00CF0494">
        <w:rPr>
          <w:lang w:eastAsia="zh-CN"/>
        </w:rPr>
        <w:t xml:space="preserve"> slots,</w:t>
      </w:r>
      <w:r w:rsidR="00824B1C">
        <w:rPr>
          <w:lang w:eastAsia="zh-CN"/>
        </w:rPr>
        <w:t xml:space="preserve"> so 8</w:t>
      </w:r>
      <w:r w:rsidR="003A69BE">
        <w:rPr>
          <w:lang w:eastAsia="zh-CN"/>
        </w:rPr>
        <w:t>ms could</w:t>
      </w:r>
      <w:r w:rsidR="0009702E">
        <w:rPr>
          <w:lang w:eastAsia="zh-CN"/>
        </w:rPr>
        <w:t xml:space="preserve"> be added</w:t>
      </w:r>
      <w:r w:rsidR="00CB4623">
        <w:rPr>
          <w:lang w:eastAsia="zh-CN"/>
        </w:rPr>
        <w:t xml:space="preserve"> to </w:t>
      </w:r>
      <w:r w:rsidR="00B349A4">
        <w:rPr>
          <w:lang w:eastAsia="zh-CN"/>
        </w:rPr>
        <w:t xml:space="preserve">allow more COT initiation </w:t>
      </w:r>
      <w:r w:rsidR="00CB4623">
        <w:rPr>
          <w:lang w:eastAsia="zh-CN"/>
        </w:rPr>
        <w:t>opportunities</w:t>
      </w:r>
      <w:r w:rsidR="00B349A4">
        <w:rPr>
          <w:lang w:eastAsia="zh-CN"/>
        </w:rPr>
        <w:t>.</w:t>
      </w:r>
      <w:r w:rsidR="0088763F">
        <w:rPr>
          <w:lang w:eastAsia="zh-CN"/>
        </w:rPr>
        <w:t xml:space="preserve"> In that case, the FFP pattern repeats every 40ms. </w:t>
      </w:r>
    </w:p>
    <w:p w14:paraId="020CB469" w14:textId="7EC92C72" w:rsidR="00132A41" w:rsidRPr="0008190B" w:rsidRDefault="0043759D" w:rsidP="003B4493">
      <w:pPr>
        <w:spacing w:after="120"/>
        <w:jc w:val="both"/>
        <w:rPr>
          <w:lang w:eastAsia="zh-CN"/>
        </w:rPr>
      </w:pPr>
      <w:r>
        <w:rPr>
          <w:lang w:eastAsia="zh-CN"/>
        </w:rPr>
        <w:t xml:space="preserve">If no additional </w:t>
      </w:r>
      <w:r w:rsidR="005C7A1C">
        <w:rPr>
          <w:lang w:eastAsia="zh-CN"/>
        </w:rPr>
        <w:t xml:space="preserve">FFP periodicity is added, </w:t>
      </w:r>
      <w:r w:rsidR="00892C7F">
        <w:rPr>
          <w:lang w:eastAsia="zh-CN"/>
        </w:rPr>
        <w:t>it</w:t>
      </w:r>
      <w:r w:rsidR="005C7A1C">
        <w:rPr>
          <w:lang w:eastAsia="zh-CN"/>
        </w:rPr>
        <w:t xml:space="preserve"> </w:t>
      </w:r>
      <w:r w:rsidR="003F3BF0">
        <w:rPr>
          <w:lang w:eastAsia="zh-CN"/>
        </w:rPr>
        <w:t xml:space="preserve">seems </w:t>
      </w:r>
      <w:r w:rsidR="00892C7F">
        <w:rPr>
          <w:lang w:eastAsia="zh-CN"/>
        </w:rPr>
        <w:t xml:space="preserve">there is no difference </w:t>
      </w:r>
      <w:r w:rsidR="00FE15B2">
        <w:rPr>
          <w:lang w:eastAsia="zh-CN"/>
        </w:rPr>
        <w:t>between</w:t>
      </w:r>
      <w:r w:rsidR="003F3BF0">
        <w:rPr>
          <w:lang w:eastAsia="zh-CN"/>
        </w:rPr>
        <w:t xml:space="preserve"> choos</w:t>
      </w:r>
      <w:r w:rsidR="00FE15B2">
        <w:rPr>
          <w:lang w:eastAsia="zh-CN"/>
        </w:rPr>
        <w:t>ing</w:t>
      </w:r>
      <w:r w:rsidR="003F3BF0">
        <w:rPr>
          <w:lang w:eastAsia="zh-CN"/>
        </w:rPr>
        <w:t xml:space="preserve"> </w:t>
      </w:r>
      <w:r w:rsidR="005C7A1C">
        <w:rPr>
          <w:lang w:eastAsia="zh-CN"/>
        </w:rPr>
        <w:t>X=0 or X=</w:t>
      </w:r>
      <w:r w:rsidR="005C7A1C" w:rsidRPr="005C7A1C">
        <w:rPr>
          <w:rFonts w:ascii="Times New Roman" w:hAnsi="Times New Roman"/>
        </w:rPr>
        <w:t xml:space="preserve"> </w:t>
      </w:r>
      <w:r w:rsidR="005C7A1C" w:rsidRPr="002413FE">
        <w:rPr>
          <w:rFonts w:ascii="Times New Roman" w:hAnsi="Times New Roman"/>
        </w:rPr>
        <w:t>even index number</w:t>
      </w:r>
      <w:r w:rsidR="003F3BF0">
        <w:rPr>
          <w:rFonts w:ascii="Times New Roman" w:hAnsi="Times New Roman"/>
        </w:rPr>
        <w:t>.</w:t>
      </w:r>
      <w:r w:rsidR="005C7A1C">
        <w:rPr>
          <w:lang w:eastAsia="zh-CN"/>
        </w:rPr>
        <w:t xml:space="preserve"> </w:t>
      </w:r>
      <w:r w:rsidR="00E52415">
        <w:rPr>
          <w:lang w:eastAsia="zh-CN"/>
        </w:rPr>
        <w:t>If additional FFP periodicities</w:t>
      </w:r>
      <w:r w:rsidR="00F03597">
        <w:rPr>
          <w:lang w:eastAsia="zh-CN"/>
        </w:rPr>
        <w:t xml:space="preserve"> </w:t>
      </w:r>
      <w:r w:rsidR="00E52415">
        <w:rPr>
          <w:lang w:eastAsia="zh-CN"/>
        </w:rPr>
        <w:t>are added</w:t>
      </w:r>
      <w:r w:rsidR="005760F8">
        <w:rPr>
          <w:lang w:eastAsia="zh-CN"/>
        </w:rPr>
        <w:t xml:space="preserve">, in our view, </w:t>
      </w:r>
      <w:r w:rsidR="00B71D3C">
        <w:rPr>
          <w:lang w:eastAsia="zh-CN"/>
        </w:rPr>
        <w:t xml:space="preserve">if repeating UE-FFP pattern </w:t>
      </w:r>
      <w:r w:rsidR="00865FFA">
        <w:rPr>
          <w:lang w:eastAsia="zh-CN"/>
        </w:rPr>
        <w:t xml:space="preserve">every 20 </w:t>
      </w:r>
      <w:proofErr w:type="spellStart"/>
      <w:r w:rsidR="00865FFA">
        <w:rPr>
          <w:lang w:eastAsia="zh-CN"/>
        </w:rPr>
        <w:t>ms</w:t>
      </w:r>
      <w:proofErr w:type="spellEnd"/>
      <w:r w:rsidR="00865FFA">
        <w:rPr>
          <w:lang w:eastAsia="zh-CN"/>
        </w:rPr>
        <w:t xml:space="preserve"> simplifies UE implementation in keeping track of gNB-FFP and UE-FFP and </w:t>
      </w:r>
      <w:r w:rsidR="00A7157D">
        <w:rPr>
          <w:lang w:eastAsia="zh-CN"/>
        </w:rPr>
        <w:t xml:space="preserve">their respective idle times, </w:t>
      </w:r>
      <w:r w:rsidR="005760F8">
        <w:rPr>
          <w:lang w:eastAsia="zh-CN"/>
        </w:rPr>
        <w:t>choosing X=even index number</w:t>
      </w:r>
      <w:r w:rsidR="00067AC6">
        <w:rPr>
          <w:lang w:eastAsia="zh-CN"/>
        </w:rPr>
        <w:t xml:space="preserve"> (or even multiple of 20 </w:t>
      </w:r>
      <w:proofErr w:type="spellStart"/>
      <w:r w:rsidR="00067AC6">
        <w:rPr>
          <w:lang w:eastAsia="zh-CN"/>
        </w:rPr>
        <w:t>ms</w:t>
      </w:r>
      <w:proofErr w:type="spellEnd"/>
      <w:r w:rsidR="00067AC6">
        <w:rPr>
          <w:lang w:eastAsia="zh-CN"/>
        </w:rPr>
        <w:t xml:space="preserve"> e.g., if 8ms added)</w:t>
      </w:r>
      <w:r w:rsidR="005760F8">
        <w:rPr>
          <w:lang w:eastAsia="zh-CN"/>
        </w:rPr>
        <w:t xml:space="preserve"> might </w:t>
      </w:r>
      <w:r w:rsidR="00A7157D">
        <w:rPr>
          <w:lang w:eastAsia="zh-CN"/>
        </w:rPr>
        <w:t xml:space="preserve">be </w:t>
      </w:r>
      <w:r w:rsidR="009B73EF">
        <w:rPr>
          <w:lang w:eastAsia="zh-CN"/>
        </w:rPr>
        <w:t xml:space="preserve">a more desirable choice. </w:t>
      </w:r>
    </w:p>
    <w:p w14:paraId="528BB9EA" w14:textId="0C13E943" w:rsidR="00224E8C" w:rsidRPr="00A00F16" w:rsidRDefault="00224E8C" w:rsidP="003A2F0C">
      <w:pPr>
        <w:spacing w:after="240"/>
        <w:rPr>
          <w:b/>
          <w:szCs w:val="20"/>
        </w:rPr>
      </w:pPr>
      <w:r w:rsidRPr="003B4493">
        <w:rPr>
          <w:b/>
          <w:szCs w:val="20"/>
          <w:u w:val="single"/>
        </w:rPr>
        <w:t>Proposal 1</w:t>
      </w:r>
      <w:r w:rsidRPr="003B4493">
        <w:rPr>
          <w:b/>
          <w:szCs w:val="20"/>
        </w:rPr>
        <w:t xml:space="preserve">: </w:t>
      </w:r>
      <w:r w:rsidR="00ED2583" w:rsidRPr="003B4493">
        <w:rPr>
          <w:b/>
          <w:szCs w:val="20"/>
        </w:rPr>
        <w:t xml:space="preserve">FFP offset for UE-initiated COT is the starting point of first UE FFP relative to </w:t>
      </w:r>
      <w:r w:rsidR="00D17630" w:rsidRPr="003B4493">
        <w:rPr>
          <w:b/>
          <w:szCs w:val="20"/>
        </w:rPr>
        <w:t>an even index</w:t>
      </w:r>
      <w:r w:rsidR="00ED2583" w:rsidRPr="003B4493">
        <w:rPr>
          <w:b/>
          <w:szCs w:val="20"/>
        </w:rPr>
        <w:t xml:space="preserve"> radio frame boundary</w:t>
      </w:r>
      <w:r w:rsidRPr="003B4493">
        <w:rPr>
          <w:b/>
          <w:szCs w:val="20"/>
        </w:rPr>
        <w:t>.</w:t>
      </w:r>
    </w:p>
    <w:p w14:paraId="63E065E3" w14:textId="3193B348" w:rsidR="005E2E87" w:rsidRDefault="002A020E" w:rsidP="005E2E87">
      <w:pPr>
        <w:pStyle w:val="Heading2"/>
        <w:rPr>
          <w:lang w:eastAsia="zh-CN"/>
        </w:rPr>
      </w:pPr>
      <w:r>
        <w:rPr>
          <w:lang w:eastAsia="zh-CN"/>
        </w:rPr>
        <w:t>UE-initiated COT for Idle/inactive UE</w:t>
      </w:r>
    </w:p>
    <w:p w14:paraId="0D7A00AA" w14:textId="657B5E28" w:rsidR="007D32B4" w:rsidRDefault="00655E19" w:rsidP="00253DBF">
      <w:pPr>
        <w:jc w:val="both"/>
        <w:rPr>
          <w:szCs w:val="20"/>
          <w:lang w:eastAsia="zh-CN"/>
        </w:rPr>
      </w:pPr>
      <w:r>
        <w:rPr>
          <w:szCs w:val="20"/>
          <w:lang w:eastAsia="zh-CN"/>
        </w:rPr>
        <w:t xml:space="preserve">A </w:t>
      </w:r>
      <w:r w:rsidR="001042BC" w:rsidRPr="001042BC">
        <w:rPr>
          <w:szCs w:val="20"/>
          <w:lang w:eastAsia="zh-CN"/>
        </w:rPr>
        <w:t>motivation for a</w:t>
      </w:r>
      <w:r w:rsidR="0075126E">
        <w:rPr>
          <w:szCs w:val="20"/>
          <w:lang w:eastAsia="zh-CN"/>
        </w:rPr>
        <w:t>n idle/inactive mode</w:t>
      </w:r>
      <w:r w:rsidR="001042BC" w:rsidRPr="001042BC">
        <w:rPr>
          <w:szCs w:val="20"/>
          <w:lang w:eastAsia="zh-CN"/>
        </w:rPr>
        <w:t xml:space="preserve"> UE to initiate a CO</w:t>
      </w:r>
      <w:r w:rsidR="0075126E">
        <w:rPr>
          <w:szCs w:val="20"/>
          <w:lang w:eastAsia="zh-CN"/>
        </w:rPr>
        <w:t xml:space="preserve"> via RACH transmission</w:t>
      </w:r>
      <w:r w:rsidR="001042BC" w:rsidRPr="001042BC">
        <w:rPr>
          <w:szCs w:val="20"/>
          <w:lang w:eastAsia="zh-CN"/>
        </w:rPr>
        <w:t xml:space="preserve"> is to reduce the latency of transitioning from idle/inactive mode to RRC-connected mode. </w:t>
      </w:r>
      <w:r w:rsidR="00FC0BD2">
        <w:rPr>
          <w:szCs w:val="20"/>
          <w:lang w:eastAsia="zh-CN"/>
        </w:rPr>
        <w:t>Some justifications to support such operation are as follows</w:t>
      </w:r>
      <w:r w:rsidR="003A2F0C">
        <w:rPr>
          <w:szCs w:val="20"/>
          <w:lang w:eastAsia="zh-CN"/>
        </w:rPr>
        <w:t xml:space="preserve"> </w:t>
      </w:r>
      <w:r w:rsidR="00FC0BD2">
        <w:rPr>
          <w:szCs w:val="20"/>
          <w:lang w:eastAsia="zh-CN"/>
        </w:rPr>
        <w:t>([</w:t>
      </w:r>
      <w:r w:rsidR="00421EE9">
        <w:rPr>
          <w:szCs w:val="20"/>
          <w:lang w:eastAsia="zh-CN"/>
        </w:rPr>
        <w:t>2</w:t>
      </w:r>
      <w:r w:rsidR="00CC4400">
        <w:rPr>
          <w:szCs w:val="20"/>
          <w:lang w:eastAsia="zh-CN"/>
        </w:rPr>
        <w:t>]</w:t>
      </w:r>
      <w:r w:rsidR="00421EE9">
        <w:rPr>
          <w:szCs w:val="20"/>
          <w:lang w:eastAsia="zh-CN"/>
        </w:rPr>
        <w:t xml:space="preserve">, </w:t>
      </w:r>
      <w:r w:rsidR="00CC4400">
        <w:rPr>
          <w:szCs w:val="20"/>
          <w:lang w:eastAsia="zh-CN"/>
        </w:rPr>
        <w:t>[</w:t>
      </w:r>
      <w:r w:rsidR="00421EE9">
        <w:rPr>
          <w:szCs w:val="20"/>
          <w:lang w:eastAsia="zh-CN"/>
        </w:rPr>
        <w:t>3</w:t>
      </w:r>
      <w:r w:rsidR="00FC0BD2">
        <w:rPr>
          <w:szCs w:val="20"/>
          <w:lang w:eastAsia="zh-CN"/>
        </w:rPr>
        <w:t>])</w:t>
      </w:r>
      <w:r w:rsidR="007D32B4">
        <w:rPr>
          <w:szCs w:val="20"/>
          <w:lang w:eastAsia="zh-CN"/>
        </w:rPr>
        <w:t>:</w:t>
      </w:r>
    </w:p>
    <w:p w14:paraId="07D5F522" w14:textId="77777777" w:rsidR="00DA0926" w:rsidRDefault="001042BC" w:rsidP="00253DBF">
      <w:pPr>
        <w:pStyle w:val="ListParagraph"/>
        <w:numPr>
          <w:ilvl w:val="0"/>
          <w:numId w:val="25"/>
        </w:numPr>
        <w:jc w:val="both"/>
        <w:rPr>
          <w:rFonts w:ascii="Times New Roman" w:hAnsi="Times New Roman"/>
          <w:szCs w:val="20"/>
          <w:lang w:eastAsia="zh-CN"/>
        </w:rPr>
      </w:pPr>
      <w:r w:rsidRPr="007D32B4">
        <w:rPr>
          <w:rFonts w:ascii="Times New Roman" w:hAnsi="Times New Roman"/>
          <w:szCs w:val="20"/>
          <w:lang w:eastAsia="zh-CN"/>
        </w:rPr>
        <w:t xml:space="preserve">useful for </w:t>
      </w:r>
      <w:r w:rsidR="00227537" w:rsidRPr="007D32B4">
        <w:rPr>
          <w:rFonts w:ascii="Times New Roman" w:hAnsi="Times New Roman"/>
          <w:szCs w:val="20"/>
          <w:lang w:eastAsia="zh-CN"/>
        </w:rPr>
        <w:t>power-limited</w:t>
      </w:r>
      <w:r w:rsidRPr="007D32B4">
        <w:rPr>
          <w:rFonts w:ascii="Times New Roman" w:hAnsi="Times New Roman"/>
          <w:szCs w:val="20"/>
          <w:lang w:eastAsia="zh-CN"/>
        </w:rPr>
        <w:t xml:space="preserve"> URLLC sensors which frequently may go to idle/inactive mode to save power. </w:t>
      </w:r>
    </w:p>
    <w:p w14:paraId="59FA82B1" w14:textId="77777777" w:rsidR="00DA0926" w:rsidRDefault="001042BC" w:rsidP="00253DBF">
      <w:pPr>
        <w:pStyle w:val="ListParagraph"/>
        <w:numPr>
          <w:ilvl w:val="0"/>
          <w:numId w:val="25"/>
        </w:numPr>
        <w:jc w:val="both"/>
        <w:rPr>
          <w:rFonts w:ascii="Times New Roman" w:hAnsi="Times New Roman"/>
          <w:szCs w:val="20"/>
          <w:lang w:eastAsia="zh-CN"/>
        </w:rPr>
      </w:pPr>
      <w:r w:rsidRPr="007D32B4">
        <w:rPr>
          <w:rFonts w:ascii="Times New Roman" w:hAnsi="Times New Roman"/>
          <w:szCs w:val="20"/>
          <w:lang w:eastAsia="zh-CN"/>
        </w:rPr>
        <w:lastRenderedPageBreak/>
        <w:t xml:space="preserve">if UE cannot initiate a CO via a RACH transmission, gNB may need to initiate a CO itself to provide opportunities for UE to perform potential RACH operations. </w:t>
      </w:r>
    </w:p>
    <w:p w14:paraId="22B99C2D" w14:textId="77777777" w:rsidR="00BB2B79" w:rsidRDefault="001042BC" w:rsidP="00253DBF">
      <w:pPr>
        <w:pStyle w:val="ListParagraph"/>
        <w:numPr>
          <w:ilvl w:val="0"/>
          <w:numId w:val="25"/>
        </w:numPr>
        <w:jc w:val="both"/>
        <w:rPr>
          <w:rFonts w:ascii="Times New Roman" w:hAnsi="Times New Roman"/>
          <w:szCs w:val="20"/>
          <w:lang w:eastAsia="zh-CN"/>
        </w:rPr>
      </w:pPr>
      <w:r w:rsidRPr="007D32B4">
        <w:rPr>
          <w:rFonts w:ascii="Times New Roman" w:hAnsi="Times New Roman"/>
          <w:szCs w:val="20"/>
          <w:lang w:eastAsia="zh-CN"/>
        </w:rPr>
        <w:t>Since gNB may not be aware when a UE wants to perform the RACH procedure using the RACH occasions, relying solely on gNB-init</w:t>
      </w:r>
      <w:r w:rsidR="00E84044" w:rsidRPr="007D32B4">
        <w:rPr>
          <w:rFonts w:ascii="Times New Roman" w:hAnsi="Times New Roman"/>
          <w:szCs w:val="20"/>
          <w:lang w:eastAsia="zh-CN"/>
        </w:rPr>
        <w:t>i</w:t>
      </w:r>
      <w:r w:rsidRPr="007D32B4">
        <w:rPr>
          <w:rFonts w:ascii="Times New Roman" w:hAnsi="Times New Roman"/>
          <w:szCs w:val="20"/>
          <w:lang w:eastAsia="zh-CN"/>
        </w:rPr>
        <w:t>ated COT may be inefficient, especially if gNB does not have any other DL data/control transmission in that CO</w:t>
      </w:r>
      <w:r w:rsidR="00B7780F" w:rsidRPr="007D32B4">
        <w:rPr>
          <w:rFonts w:ascii="Times New Roman" w:hAnsi="Times New Roman"/>
          <w:szCs w:val="20"/>
          <w:lang w:eastAsia="zh-CN"/>
        </w:rPr>
        <w:t>.</w:t>
      </w:r>
    </w:p>
    <w:p w14:paraId="6A6BF928" w14:textId="2798C860" w:rsidR="00DA0926" w:rsidRPr="00BB2B79" w:rsidRDefault="00BB2B79" w:rsidP="00253DBF">
      <w:pPr>
        <w:jc w:val="both"/>
        <w:rPr>
          <w:szCs w:val="20"/>
          <w:lang w:eastAsia="zh-CN"/>
        </w:rPr>
      </w:pPr>
      <w:r>
        <w:rPr>
          <w:szCs w:val="20"/>
          <w:lang w:eastAsia="zh-CN"/>
        </w:rPr>
        <w:t xml:space="preserve">On the other hand, </w:t>
      </w:r>
      <w:r w:rsidR="00DD0513" w:rsidRPr="00DD0513">
        <w:rPr>
          <w:szCs w:val="20"/>
          <w:lang w:eastAsia="zh-CN"/>
        </w:rPr>
        <w:t>in settings such as a factory, PRACH transmissions might be more predictable</w:t>
      </w:r>
      <w:r w:rsidR="001D6777">
        <w:rPr>
          <w:szCs w:val="20"/>
          <w:lang w:eastAsia="zh-CN"/>
        </w:rPr>
        <w:t>, and therefore, gNB-FFP might be properly configur</w:t>
      </w:r>
      <w:r w:rsidR="007149DF">
        <w:rPr>
          <w:szCs w:val="20"/>
          <w:lang w:eastAsia="zh-CN"/>
        </w:rPr>
        <w:t>ed accordingly</w:t>
      </w:r>
      <w:r w:rsidR="00DD0513" w:rsidRPr="00DD0513">
        <w:rPr>
          <w:szCs w:val="20"/>
          <w:lang w:eastAsia="zh-CN"/>
        </w:rPr>
        <w:t>. Besides, initial access has not been considered for licensed URLLC and HRLLC in LTE.</w:t>
      </w:r>
      <w:r w:rsidR="00B7780F" w:rsidRPr="00BB2B79">
        <w:rPr>
          <w:szCs w:val="20"/>
          <w:lang w:eastAsia="zh-CN"/>
        </w:rPr>
        <w:t xml:space="preserve"> </w:t>
      </w:r>
    </w:p>
    <w:p w14:paraId="0A519365" w14:textId="704EECE3" w:rsidR="00476D41" w:rsidRDefault="00B7780F" w:rsidP="003B4493">
      <w:pPr>
        <w:spacing w:after="120"/>
        <w:jc w:val="both"/>
        <w:rPr>
          <w:szCs w:val="20"/>
          <w:lang w:eastAsia="zh-CN"/>
        </w:rPr>
      </w:pPr>
      <w:r w:rsidRPr="00DA0926">
        <w:rPr>
          <w:szCs w:val="20"/>
          <w:lang w:eastAsia="zh-CN"/>
        </w:rPr>
        <w:t xml:space="preserve">Due to </w:t>
      </w:r>
      <w:r w:rsidR="00082EFA" w:rsidRPr="00DA0926">
        <w:rPr>
          <w:szCs w:val="20"/>
          <w:lang w:eastAsia="zh-CN"/>
        </w:rPr>
        <w:t>these reasons</w:t>
      </w:r>
      <w:r w:rsidR="00DA0926">
        <w:rPr>
          <w:szCs w:val="20"/>
          <w:lang w:eastAsia="zh-CN"/>
        </w:rPr>
        <w:t>,</w:t>
      </w:r>
      <w:r w:rsidR="00082EFA" w:rsidRPr="00DA0926">
        <w:rPr>
          <w:szCs w:val="20"/>
          <w:lang w:eastAsia="zh-CN"/>
        </w:rPr>
        <w:t xml:space="preserve"> we are fine to </w:t>
      </w:r>
      <w:r w:rsidR="000D5347">
        <w:rPr>
          <w:szCs w:val="20"/>
          <w:lang w:eastAsia="zh-CN"/>
        </w:rPr>
        <w:t xml:space="preserve">further </w:t>
      </w:r>
      <w:r w:rsidR="00082EFA" w:rsidRPr="00DA0926">
        <w:rPr>
          <w:szCs w:val="20"/>
          <w:lang w:eastAsia="zh-CN"/>
        </w:rPr>
        <w:t xml:space="preserve">study </w:t>
      </w:r>
      <w:r w:rsidR="000D5347">
        <w:rPr>
          <w:szCs w:val="20"/>
          <w:lang w:eastAsia="zh-CN"/>
        </w:rPr>
        <w:t>UE-initiated COT for idle/inactive mode</w:t>
      </w:r>
      <w:r w:rsidR="00F11C5D">
        <w:rPr>
          <w:szCs w:val="20"/>
          <w:lang w:eastAsia="zh-CN"/>
        </w:rPr>
        <w:t xml:space="preserve"> UE</w:t>
      </w:r>
      <w:r w:rsidR="00F31179">
        <w:rPr>
          <w:szCs w:val="20"/>
          <w:lang w:eastAsia="zh-CN"/>
        </w:rPr>
        <w:t xml:space="preserve"> (with lower </w:t>
      </w:r>
      <w:r w:rsidR="00A84107">
        <w:rPr>
          <w:szCs w:val="20"/>
          <w:lang w:eastAsia="zh-CN"/>
        </w:rPr>
        <w:t>priority</w:t>
      </w:r>
      <w:r w:rsidR="00F31179">
        <w:rPr>
          <w:szCs w:val="20"/>
          <w:lang w:eastAsia="zh-CN"/>
        </w:rPr>
        <w:t xml:space="preserve"> compared to </w:t>
      </w:r>
      <w:r w:rsidR="00B47B8F">
        <w:rPr>
          <w:szCs w:val="20"/>
          <w:lang w:eastAsia="zh-CN"/>
        </w:rPr>
        <w:t xml:space="preserve">more basic items such as </w:t>
      </w:r>
      <w:r w:rsidR="005E475A">
        <w:rPr>
          <w:szCs w:val="20"/>
          <w:lang w:eastAsia="zh-CN"/>
        </w:rPr>
        <w:t>determin</w:t>
      </w:r>
      <w:r w:rsidR="00931C8E">
        <w:rPr>
          <w:szCs w:val="20"/>
          <w:lang w:eastAsia="zh-CN"/>
        </w:rPr>
        <w:t xml:space="preserve">ing if a </w:t>
      </w:r>
      <w:r w:rsidR="00B47B8F">
        <w:rPr>
          <w:szCs w:val="20"/>
          <w:lang w:eastAsia="zh-CN"/>
        </w:rPr>
        <w:t xml:space="preserve">COT </w:t>
      </w:r>
      <w:r w:rsidR="00931C8E">
        <w:rPr>
          <w:szCs w:val="20"/>
          <w:lang w:eastAsia="zh-CN"/>
        </w:rPr>
        <w:t>is associated to a UE or gNB</w:t>
      </w:r>
      <w:r w:rsidR="00F31179">
        <w:rPr>
          <w:szCs w:val="20"/>
          <w:lang w:eastAsia="zh-CN"/>
        </w:rPr>
        <w:t>)</w:t>
      </w:r>
      <w:r w:rsidR="000D5347">
        <w:rPr>
          <w:szCs w:val="20"/>
          <w:lang w:eastAsia="zh-CN"/>
        </w:rPr>
        <w:t>.</w:t>
      </w:r>
      <w:r w:rsidR="00F11C5D">
        <w:rPr>
          <w:szCs w:val="20"/>
          <w:lang w:eastAsia="zh-CN"/>
        </w:rPr>
        <w:t xml:space="preserve"> </w:t>
      </w:r>
    </w:p>
    <w:p w14:paraId="3A477F03" w14:textId="560218CC" w:rsidR="005E2E87" w:rsidRDefault="005618B4" w:rsidP="00253DBF">
      <w:pPr>
        <w:spacing w:after="240"/>
        <w:jc w:val="both"/>
        <w:rPr>
          <w:b/>
          <w:szCs w:val="20"/>
        </w:rPr>
      </w:pPr>
      <w:r>
        <w:rPr>
          <w:b/>
          <w:szCs w:val="20"/>
          <w:u w:val="single"/>
        </w:rPr>
        <w:t>Proposal 2</w:t>
      </w:r>
      <w:r w:rsidRPr="002661E7">
        <w:rPr>
          <w:b/>
          <w:szCs w:val="20"/>
        </w:rPr>
        <w:t>:</w:t>
      </w:r>
      <w:r>
        <w:rPr>
          <w:b/>
          <w:szCs w:val="20"/>
        </w:rPr>
        <w:t xml:space="preserve"> </w:t>
      </w:r>
      <w:r w:rsidR="00EF32C0" w:rsidRPr="00EF32C0">
        <w:rPr>
          <w:b/>
          <w:szCs w:val="20"/>
        </w:rPr>
        <w:t xml:space="preserve">UE-initiated COT for idle/inactive mode UE </w:t>
      </w:r>
      <w:r w:rsidR="00EF32C0">
        <w:rPr>
          <w:b/>
          <w:szCs w:val="20"/>
        </w:rPr>
        <w:t xml:space="preserve">can be </w:t>
      </w:r>
      <w:r w:rsidR="00501EA7">
        <w:rPr>
          <w:b/>
          <w:szCs w:val="20"/>
        </w:rPr>
        <w:t xml:space="preserve">further studied </w:t>
      </w:r>
      <w:r w:rsidR="00EF32C0" w:rsidRPr="00EF32C0">
        <w:rPr>
          <w:b/>
          <w:szCs w:val="20"/>
        </w:rPr>
        <w:t xml:space="preserve">(with lower priority compared to more basic items such as determining if a COT is associated </w:t>
      </w:r>
      <w:r w:rsidR="00B448B1">
        <w:rPr>
          <w:b/>
          <w:szCs w:val="20"/>
        </w:rPr>
        <w:t>with</w:t>
      </w:r>
      <w:r w:rsidR="00EF32C0" w:rsidRPr="00EF32C0">
        <w:rPr>
          <w:b/>
          <w:szCs w:val="20"/>
        </w:rPr>
        <w:t xml:space="preserve"> a UE or gNB)</w:t>
      </w:r>
      <w:r w:rsidR="00237F95">
        <w:rPr>
          <w:b/>
          <w:szCs w:val="20"/>
        </w:rPr>
        <w:t>.</w:t>
      </w:r>
    </w:p>
    <w:p w14:paraId="5811CD36" w14:textId="3F42DAB1" w:rsidR="004732FD" w:rsidRDefault="00967F1B" w:rsidP="00AC67C4">
      <w:pPr>
        <w:pStyle w:val="Heading2"/>
        <w:rPr>
          <w:lang w:eastAsia="zh-CN"/>
        </w:rPr>
      </w:pPr>
      <w:bookmarkStart w:id="0" w:name="_Hlk68358447"/>
      <w:r>
        <w:rPr>
          <w:lang w:eastAsia="zh-CN"/>
        </w:rPr>
        <w:t>C</w:t>
      </w:r>
      <w:r w:rsidRPr="00967F1B">
        <w:rPr>
          <w:lang w:eastAsia="zh-CN"/>
        </w:rPr>
        <w:t>onstraints on transmission during idle periods</w:t>
      </w:r>
    </w:p>
    <w:bookmarkEnd w:id="0"/>
    <w:p w14:paraId="4172261E" w14:textId="3A61970D" w:rsidR="00F21411" w:rsidRDefault="00967F1B" w:rsidP="00C82FBD">
      <w:pPr>
        <w:rPr>
          <w:szCs w:val="20"/>
          <w:lang w:eastAsia="zh-CN"/>
        </w:rPr>
      </w:pPr>
      <w:r w:rsidRPr="001F1C4E">
        <w:rPr>
          <w:szCs w:val="20"/>
          <w:lang w:eastAsia="zh-CN"/>
        </w:rPr>
        <w:t>During the last meeting</w:t>
      </w:r>
      <w:r w:rsidR="001F1C4E" w:rsidRPr="001F1C4E">
        <w:rPr>
          <w:szCs w:val="20"/>
          <w:lang w:eastAsia="zh-CN"/>
        </w:rPr>
        <w:t xml:space="preserve">, it was extensively discussed whether </w:t>
      </w:r>
      <w:r w:rsidR="008C00E6">
        <w:rPr>
          <w:szCs w:val="20"/>
          <w:lang w:eastAsia="zh-CN"/>
        </w:rPr>
        <w:t xml:space="preserve">UE should mute its transmission during its </w:t>
      </w:r>
      <w:proofErr w:type="spellStart"/>
      <w:r w:rsidR="008C00E6">
        <w:rPr>
          <w:szCs w:val="20"/>
          <w:lang w:eastAsia="zh-CN"/>
        </w:rPr>
        <w:t>gNB’idle</w:t>
      </w:r>
      <w:proofErr w:type="spellEnd"/>
      <w:r w:rsidR="008C00E6">
        <w:rPr>
          <w:szCs w:val="20"/>
          <w:lang w:eastAsia="zh-CN"/>
        </w:rPr>
        <w:t xml:space="preserve"> period</w:t>
      </w:r>
      <w:r w:rsidR="00292E19">
        <w:rPr>
          <w:szCs w:val="20"/>
          <w:lang w:eastAsia="zh-CN"/>
        </w:rPr>
        <w:t>.</w:t>
      </w:r>
      <w:r w:rsidR="00E67C43">
        <w:rPr>
          <w:szCs w:val="20"/>
          <w:lang w:eastAsia="zh-CN"/>
        </w:rPr>
        <w:t xml:space="preserve"> The following alternati</w:t>
      </w:r>
      <w:r w:rsidR="00D45A0C">
        <w:rPr>
          <w:szCs w:val="20"/>
          <w:lang w:eastAsia="zh-CN"/>
        </w:rPr>
        <w:t>ves were discussed:</w:t>
      </w:r>
    </w:p>
    <w:p w14:paraId="572C4FDB" w14:textId="70DD1D19" w:rsidR="00D45A0C" w:rsidRDefault="00D45A0C" w:rsidP="00C82FBD">
      <w:pPr>
        <w:rPr>
          <w:szCs w:val="20"/>
          <w:lang w:eastAsia="zh-CN"/>
        </w:rPr>
      </w:pPr>
    </w:p>
    <w:p w14:paraId="1B00B356" w14:textId="77777777" w:rsidR="001E76F5" w:rsidRDefault="001E76F5" w:rsidP="001E76F5">
      <w:pPr>
        <w:numPr>
          <w:ilvl w:val="0"/>
          <w:numId w:val="29"/>
        </w:numPr>
        <w:rPr>
          <w:lang w:val="en-US"/>
        </w:rPr>
      </w:pPr>
      <w:r>
        <w:rPr>
          <w:lang w:val="en-US"/>
        </w:rPr>
        <w:t>In semi-static channel access mode, decide among the following alternatives:</w:t>
      </w:r>
    </w:p>
    <w:p w14:paraId="04EC9A5A" w14:textId="77777777" w:rsidR="001E76F5" w:rsidRDefault="001E76F5" w:rsidP="001E76F5">
      <w:pPr>
        <w:numPr>
          <w:ilvl w:val="1"/>
          <w:numId w:val="29"/>
        </w:numPr>
        <w:rPr>
          <w:lang w:val="en-US"/>
        </w:rPr>
      </w:pPr>
      <w:r>
        <w:rPr>
          <w:lang w:val="en-US"/>
        </w:rPr>
        <w:t xml:space="preserve">Alt-1: The UE is not allowed to transmit during the idle period of any FFP associated with the serving gNB </w:t>
      </w:r>
    </w:p>
    <w:p w14:paraId="03EA1357" w14:textId="77777777" w:rsidR="001E76F5" w:rsidRDefault="001E76F5" w:rsidP="001E76F5">
      <w:pPr>
        <w:numPr>
          <w:ilvl w:val="1"/>
          <w:numId w:val="29"/>
        </w:numPr>
        <w:rPr>
          <w:lang w:val="en-US"/>
        </w:rPr>
      </w:pPr>
      <w:r>
        <w:rPr>
          <w:lang w:val="en-US"/>
        </w:rPr>
        <w:t>Alt-2: As an initiating device, the UE is allowed to transmit during the idle period of any FFP associated with the serving gNB</w:t>
      </w:r>
    </w:p>
    <w:p w14:paraId="45F49D43" w14:textId="77777777" w:rsidR="001E76F5" w:rsidRDefault="001E76F5" w:rsidP="001E76F5">
      <w:pPr>
        <w:numPr>
          <w:ilvl w:val="2"/>
          <w:numId w:val="29"/>
        </w:numPr>
        <w:rPr>
          <w:lang w:val="en-US"/>
        </w:rPr>
      </w:pPr>
      <w:r>
        <w:rPr>
          <w:lang w:val="en-US"/>
        </w:rPr>
        <w:t xml:space="preserve">Note: In case Alt.2 is supported, it should be captured as conclusion due to previous agreement. </w:t>
      </w:r>
    </w:p>
    <w:p w14:paraId="5441F712" w14:textId="77777777" w:rsidR="001E76F5" w:rsidRDefault="001E76F5" w:rsidP="001E76F5">
      <w:pPr>
        <w:numPr>
          <w:ilvl w:val="1"/>
          <w:numId w:val="29"/>
        </w:numPr>
        <w:rPr>
          <w:lang w:val="en-US"/>
        </w:rPr>
      </w:pPr>
      <w:r w:rsidRPr="000362F1">
        <w:rPr>
          <w:lang w:val="en-US"/>
        </w:rPr>
        <w:t>Alt-3:</w:t>
      </w:r>
      <w:r>
        <w:rPr>
          <w:lang w:val="en-US"/>
        </w:rPr>
        <w:t xml:space="preserve"> A UE as an initiating device, “by default”, is not allowed to transmit during the idle period of any FFP associated with the serving gNB.</w:t>
      </w:r>
    </w:p>
    <w:p w14:paraId="01B03E51" w14:textId="77777777" w:rsidR="001E76F5" w:rsidRPr="000362F1" w:rsidRDefault="001E76F5" w:rsidP="001E76F5">
      <w:pPr>
        <w:numPr>
          <w:ilvl w:val="2"/>
          <w:numId w:val="29"/>
        </w:numPr>
        <w:rPr>
          <w:lang w:val="en-US"/>
        </w:rPr>
      </w:pPr>
      <w:r>
        <w:rPr>
          <w:lang w:val="en-US"/>
        </w:rPr>
        <w:t xml:space="preserve">The UE transmission during the idle period of any FFP associated with the serving gNB can be </w:t>
      </w:r>
      <w:r w:rsidRPr="000362F1">
        <w:rPr>
          <w:lang w:val="en-US"/>
        </w:rPr>
        <w:t>enabled by RRC.</w:t>
      </w:r>
    </w:p>
    <w:p w14:paraId="6153558F" w14:textId="77777777" w:rsidR="001E76F5" w:rsidRPr="000362F1" w:rsidRDefault="001E76F5" w:rsidP="001E76F5">
      <w:pPr>
        <w:numPr>
          <w:ilvl w:val="1"/>
          <w:numId w:val="29"/>
        </w:numPr>
        <w:rPr>
          <w:lang w:val="en-US"/>
        </w:rPr>
      </w:pPr>
      <w:r w:rsidRPr="000362F1">
        <w:rPr>
          <w:lang w:val="en-US"/>
        </w:rPr>
        <w:t xml:space="preserve">Note: In case of no agreement on selection of one of the alternatives above, it should be captured as conclusion that Alt-2 is supported due to previous agreement. </w:t>
      </w:r>
    </w:p>
    <w:p w14:paraId="6DB22DC2" w14:textId="77777777" w:rsidR="001E76F5" w:rsidRDefault="001E76F5" w:rsidP="00C82FBD">
      <w:pPr>
        <w:rPr>
          <w:szCs w:val="20"/>
          <w:lang w:eastAsia="zh-CN"/>
        </w:rPr>
      </w:pPr>
    </w:p>
    <w:p w14:paraId="692F44D4" w14:textId="7D937425" w:rsidR="00625503" w:rsidRDefault="002E54D2" w:rsidP="008A2602">
      <w:pPr>
        <w:jc w:val="both"/>
        <w:rPr>
          <w:szCs w:val="20"/>
          <w:lang w:eastAsia="zh-CN"/>
        </w:rPr>
      </w:pPr>
      <w:r>
        <w:rPr>
          <w:szCs w:val="20"/>
          <w:lang w:eastAsia="zh-CN"/>
        </w:rPr>
        <w:t>It is important to not let UE</w:t>
      </w:r>
      <w:r w:rsidR="00703306">
        <w:rPr>
          <w:szCs w:val="20"/>
          <w:lang w:eastAsia="zh-CN"/>
        </w:rPr>
        <w:t xml:space="preserve"> transmissions (in UE-initiated COT) </w:t>
      </w:r>
      <w:r>
        <w:rPr>
          <w:szCs w:val="20"/>
          <w:lang w:eastAsia="zh-CN"/>
        </w:rPr>
        <w:t xml:space="preserve"> block </w:t>
      </w:r>
      <w:proofErr w:type="spellStart"/>
      <w:r>
        <w:rPr>
          <w:szCs w:val="20"/>
          <w:lang w:eastAsia="zh-CN"/>
        </w:rPr>
        <w:t>gNB’s</w:t>
      </w:r>
      <w:proofErr w:type="spellEnd"/>
      <w:r>
        <w:rPr>
          <w:szCs w:val="20"/>
          <w:lang w:eastAsia="zh-CN"/>
        </w:rPr>
        <w:t xml:space="preserve"> idle periods</w:t>
      </w:r>
      <w:r w:rsidR="005E3272">
        <w:rPr>
          <w:szCs w:val="20"/>
          <w:lang w:eastAsia="zh-CN"/>
        </w:rPr>
        <w:t xml:space="preserve"> </w:t>
      </w:r>
      <w:r w:rsidR="00C82FBD">
        <w:rPr>
          <w:szCs w:val="20"/>
          <w:lang w:eastAsia="zh-CN"/>
        </w:rPr>
        <w:t xml:space="preserve">to </w:t>
      </w:r>
      <w:r w:rsidR="005E3272">
        <w:rPr>
          <w:szCs w:val="20"/>
        </w:rPr>
        <w:t>give a chance to gNB to initiate a COT in case it has (at least) DL data (which could be urgent data e.g., with high priority HARQ-ACK) for several UEs.</w:t>
      </w:r>
      <w:r w:rsidR="00C82FBD">
        <w:rPr>
          <w:szCs w:val="20"/>
          <w:lang w:eastAsia="zh-CN"/>
        </w:rPr>
        <w:t xml:space="preserve"> </w:t>
      </w:r>
      <w:r w:rsidR="0030039F">
        <w:rPr>
          <w:szCs w:val="20"/>
          <w:lang w:eastAsia="zh-CN"/>
        </w:rPr>
        <w:t xml:space="preserve">It has been argued that gNB could control </w:t>
      </w:r>
      <w:r w:rsidR="009178E9">
        <w:rPr>
          <w:szCs w:val="20"/>
          <w:lang w:eastAsia="zh-CN"/>
        </w:rPr>
        <w:t xml:space="preserve">UL transmissions during </w:t>
      </w:r>
      <w:proofErr w:type="spellStart"/>
      <w:r w:rsidR="009178E9">
        <w:rPr>
          <w:szCs w:val="20"/>
          <w:lang w:eastAsia="zh-CN"/>
        </w:rPr>
        <w:t>it’s</w:t>
      </w:r>
      <w:proofErr w:type="spellEnd"/>
      <w:r w:rsidR="009178E9">
        <w:rPr>
          <w:szCs w:val="20"/>
          <w:lang w:eastAsia="zh-CN"/>
        </w:rPr>
        <w:t xml:space="preserve"> idle period via proper configuration (e.g., of UL grants)</w:t>
      </w:r>
      <w:r w:rsidR="00C66EE6">
        <w:rPr>
          <w:szCs w:val="20"/>
          <w:lang w:eastAsia="zh-CN"/>
        </w:rPr>
        <w:t xml:space="preserve"> and scheduling.</w:t>
      </w:r>
      <w:r w:rsidR="009178E9">
        <w:rPr>
          <w:szCs w:val="20"/>
          <w:lang w:eastAsia="zh-CN"/>
        </w:rPr>
        <w:t xml:space="preserve"> </w:t>
      </w:r>
      <w:r w:rsidR="003102C0">
        <w:rPr>
          <w:szCs w:val="20"/>
          <w:lang w:eastAsia="zh-CN"/>
        </w:rPr>
        <w:t xml:space="preserve">However, it seems for </w:t>
      </w:r>
      <w:r w:rsidR="00B60AA9">
        <w:rPr>
          <w:szCs w:val="20"/>
          <w:lang w:eastAsia="zh-CN"/>
        </w:rPr>
        <w:t>configured UL transmissions with short periodicity (e.g., 1 slot)</w:t>
      </w:r>
      <w:r w:rsidR="00DE1C36">
        <w:rPr>
          <w:szCs w:val="20"/>
          <w:lang w:eastAsia="zh-CN"/>
        </w:rPr>
        <w:t xml:space="preserve"> </w:t>
      </w:r>
      <w:r w:rsidR="00C579F7">
        <w:rPr>
          <w:szCs w:val="20"/>
          <w:lang w:eastAsia="zh-CN"/>
        </w:rPr>
        <w:t>such gNB control may not be possible</w:t>
      </w:r>
      <w:r w:rsidR="00BE0E2D">
        <w:rPr>
          <w:szCs w:val="20"/>
          <w:lang w:eastAsia="zh-CN"/>
        </w:rPr>
        <w:t xml:space="preserve"> for all SLIV val</w:t>
      </w:r>
      <w:r w:rsidR="00BF3D9C">
        <w:rPr>
          <w:szCs w:val="20"/>
          <w:lang w:eastAsia="zh-CN"/>
        </w:rPr>
        <w:t>ues</w:t>
      </w:r>
      <w:r w:rsidR="001924EC">
        <w:rPr>
          <w:szCs w:val="20"/>
          <w:lang w:eastAsia="zh-CN"/>
        </w:rPr>
        <w:t xml:space="preserve">. The impact is more pronounced for long gNB-FFPs (e.g., 10 </w:t>
      </w:r>
      <w:proofErr w:type="spellStart"/>
      <w:r w:rsidR="001924EC">
        <w:rPr>
          <w:szCs w:val="20"/>
          <w:lang w:eastAsia="zh-CN"/>
        </w:rPr>
        <w:t>ms</w:t>
      </w:r>
      <w:proofErr w:type="spellEnd"/>
      <w:r w:rsidR="001924EC">
        <w:rPr>
          <w:szCs w:val="20"/>
          <w:lang w:eastAsia="zh-CN"/>
        </w:rPr>
        <w:t>)</w:t>
      </w:r>
      <w:r w:rsidR="00C579F7">
        <w:rPr>
          <w:szCs w:val="20"/>
          <w:lang w:eastAsia="zh-CN"/>
        </w:rPr>
        <w:t xml:space="preserve"> </w:t>
      </w:r>
      <w:r w:rsidR="001924EC">
        <w:rPr>
          <w:szCs w:val="20"/>
          <w:lang w:eastAsia="zh-CN"/>
        </w:rPr>
        <w:t xml:space="preserve">for which </w:t>
      </w:r>
      <w:r w:rsidR="00201348">
        <w:rPr>
          <w:szCs w:val="20"/>
          <w:lang w:eastAsia="zh-CN"/>
        </w:rPr>
        <w:t>occupying gNB-id</w:t>
      </w:r>
      <w:r w:rsidR="00926719">
        <w:rPr>
          <w:szCs w:val="20"/>
          <w:lang w:eastAsia="zh-CN"/>
        </w:rPr>
        <w:t>l</w:t>
      </w:r>
      <w:r w:rsidR="00201348">
        <w:rPr>
          <w:szCs w:val="20"/>
          <w:lang w:eastAsia="zh-CN"/>
        </w:rPr>
        <w:t>e by UE’s U</w:t>
      </w:r>
      <w:r w:rsidR="00C75BDC">
        <w:rPr>
          <w:szCs w:val="20"/>
          <w:lang w:eastAsia="zh-CN"/>
        </w:rPr>
        <w:t>L</w:t>
      </w:r>
      <w:r w:rsidR="00201348">
        <w:rPr>
          <w:szCs w:val="20"/>
          <w:lang w:eastAsia="zh-CN"/>
        </w:rPr>
        <w:t xml:space="preserve"> transmissions may </w:t>
      </w:r>
      <w:r w:rsidR="00B3314C">
        <w:rPr>
          <w:szCs w:val="20"/>
          <w:lang w:eastAsia="zh-CN"/>
        </w:rPr>
        <w:t>delay UL and DL scheduling for other UEs</w:t>
      </w:r>
      <w:r w:rsidR="002A2FB7">
        <w:rPr>
          <w:szCs w:val="20"/>
          <w:lang w:eastAsia="zh-CN"/>
        </w:rPr>
        <w:t xml:space="preserve"> significantly</w:t>
      </w:r>
      <w:r w:rsidR="00B3314C">
        <w:rPr>
          <w:szCs w:val="20"/>
          <w:lang w:eastAsia="zh-CN"/>
        </w:rPr>
        <w:t>.</w:t>
      </w:r>
      <w:r w:rsidR="003F231C">
        <w:rPr>
          <w:szCs w:val="20"/>
          <w:lang w:eastAsia="zh-CN"/>
        </w:rPr>
        <w:t xml:space="preserve"> In our view, </w:t>
      </w:r>
      <w:r w:rsidR="00AD0B22">
        <w:rPr>
          <w:szCs w:val="20"/>
          <w:lang w:eastAsia="zh-CN"/>
        </w:rPr>
        <w:t>RRC signaling enabling</w:t>
      </w:r>
      <w:r w:rsidR="008A2602">
        <w:rPr>
          <w:szCs w:val="20"/>
          <w:lang w:eastAsia="zh-CN"/>
        </w:rPr>
        <w:t xml:space="preserve">/disabling transmissions on gNB-idle </w:t>
      </w:r>
      <w:r w:rsidR="007A44D6">
        <w:rPr>
          <w:szCs w:val="20"/>
          <w:lang w:eastAsia="zh-CN"/>
        </w:rPr>
        <w:t xml:space="preserve">would not </w:t>
      </w:r>
      <w:r w:rsidR="0078465F">
        <w:rPr>
          <w:szCs w:val="20"/>
          <w:lang w:eastAsia="zh-CN"/>
        </w:rPr>
        <w:t xml:space="preserve">help UEs mute their transmissions in gNB-idle </w:t>
      </w:r>
      <w:r w:rsidR="00F8114A">
        <w:rPr>
          <w:szCs w:val="20"/>
          <w:lang w:eastAsia="zh-CN"/>
        </w:rPr>
        <w:t xml:space="preserve">when </w:t>
      </w:r>
      <w:r w:rsidR="00AD5456">
        <w:rPr>
          <w:szCs w:val="20"/>
          <w:lang w:eastAsia="zh-CN"/>
        </w:rPr>
        <w:t xml:space="preserve">gNB has dynamic UL/DL </w:t>
      </w:r>
      <w:r w:rsidR="00AA6A16">
        <w:rPr>
          <w:szCs w:val="20"/>
          <w:lang w:eastAsia="zh-CN"/>
        </w:rPr>
        <w:t>scheduling</w:t>
      </w:r>
      <w:r w:rsidR="004F1A6B">
        <w:rPr>
          <w:szCs w:val="20"/>
          <w:lang w:eastAsia="zh-CN"/>
        </w:rPr>
        <w:t xml:space="preserve"> to send</w:t>
      </w:r>
      <w:r w:rsidR="00AD5456">
        <w:rPr>
          <w:szCs w:val="20"/>
          <w:lang w:eastAsia="zh-CN"/>
        </w:rPr>
        <w:t>.</w:t>
      </w:r>
      <w:r w:rsidR="00AA6A16">
        <w:rPr>
          <w:szCs w:val="20"/>
          <w:lang w:eastAsia="zh-CN"/>
        </w:rPr>
        <w:t xml:space="preserve"> To </w:t>
      </w:r>
      <w:r w:rsidR="004F1A6B">
        <w:rPr>
          <w:szCs w:val="20"/>
          <w:lang w:eastAsia="zh-CN"/>
        </w:rPr>
        <w:t>disable UE’s UL transmission during gNB-idle</w:t>
      </w:r>
      <w:r w:rsidR="00A7094A">
        <w:rPr>
          <w:szCs w:val="20"/>
          <w:lang w:eastAsia="zh-CN"/>
        </w:rPr>
        <w:t>,</w:t>
      </w:r>
      <w:r w:rsidR="004F1A6B">
        <w:rPr>
          <w:szCs w:val="20"/>
          <w:lang w:eastAsia="zh-CN"/>
        </w:rPr>
        <w:t xml:space="preserve"> dynamic</w:t>
      </w:r>
      <w:r w:rsidR="00FF0ACC">
        <w:rPr>
          <w:szCs w:val="20"/>
          <w:lang w:eastAsia="zh-CN"/>
        </w:rPr>
        <w:t xml:space="preserve"> signaling seems needed. In our view, </w:t>
      </w:r>
      <w:r w:rsidR="00352273">
        <w:rPr>
          <w:szCs w:val="20"/>
          <w:lang w:eastAsia="zh-CN"/>
        </w:rPr>
        <w:t xml:space="preserve">disabling UL transmissions during gNB-idle </w:t>
      </w:r>
      <w:r w:rsidR="00395EAD">
        <w:rPr>
          <w:szCs w:val="20"/>
          <w:lang w:eastAsia="zh-CN"/>
        </w:rPr>
        <w:t xml:space="preserve">by specification could avoid adding an extra dynamic indication for this purpose.  </w:t>
      </w:r>
      <w:r w:rsidR="00AA6A16">
        <w:rPr>
          <w:szCs w:val="20"/>
          <w:lang w:eastAsia="zh-CN"/>
        </w:rPr>
        <w:t xml:space="preserve"> </w:t>
      </w:r>
      <w:r w:rsidR="00AD0B22">
        <w:rPr>
          <w:szCs w:val="20"/>
          <w:lang w:eastAsia="zh-CN"/>
        </w:rPr>
        <w:t xml:space="preserve"> </w:t>
      </w:r>
    </w:p>
    <w:p w14:paraId="4FC03EB4" w14:textId="1D32672B" w:rsidR="00395EAD" w:rsidRDefault="00395EAD" w:rsidP="008A2602">
      <w:pPr>
        <w:jc w:val="both"/>
        <w:rPr>
          <w:szCs w:val="20"/>
          <w:lang w:eastAsia="zh-CN"/>
        </w:rPr>
      </w:pPr>
    </w:p>
    <w:p w14:paraId="20FD82B6" w14:textId="1D6FAB27" w:rsidR="00D1088E" w:rsidRDefault="00130D55" w:rsidP="008A2602">
      <w:pPr>
        <w:jc w:val="both"/>
        <w:rPr>
          <w:b/>
          <w:bCs/>
          <w:lang w:val="en-US"/>
        </w:rPr>
      </w:pPr>
      <w:r>
        <w:rPr>
          <w:b/>
          <w:szCs w:val="20"/>
          <w:u w:val="single"/>
        </w:rPr>
        <w:t>Proposal 3</w:t>
      </w:r>
      <w:r w:rsidRPr="002661E7">
        <w:rPr>
          <w:b/>
          <w:szCs w:val="20"/>
        </w:rPr>
        <w:t>:</w:t>
      </w:r>
      <w:r>
        <w:rPr>
          <w:b/>
          <w:szCs w:val="20"/>
        </w:rPr>
        <w:t xml:space="preserve"> </w:t>
      </w:r>
      <w:r w:rsidRPr="00130D55">
        <w:rPr>
          <w:b/>
          <w:bCs/>
          <w:lang w:val="en-US"/>
        </w:rPr>
        <w:t>The UE is not allowed to transmit during the idle period of any FFP associated with the serving gNB</w:t>
      </w:r>
      <w:r w:rsidR="00A422F6">
        <w:rPr>
          <w:b/>
          <w:bCs/>
          <w:lang w:val="en-US"/>
        </w:rPr>
        <w:t xml:space="preserve"> </w:t>
      </w:r>
      <w:r w:rsidR="00A422F6">
        <w:rPr>
          <w:rFonts w:eastAsia="Times New Roman"/>
          <w:b/>
          <w:bCs/>
          <w:szCs w:val="20"/>
          <w:lang w:eastAsia="ko-KR"/>
        </w:rPr>
        <w:t>(i.e., adopt Alt-1)</w:t>
      </w:r>
      <w:r w:rsidRPr="00130D55">
        <w:rPr>
          <w:b/>
          <w:bCs/>
          <w:lang w:val="en-US"/>
        </w:rPr>
        <w:t>.</w:t>
      </w:r>
    </w:p>
    <w:p w14:paraId="79D16FC7" w14:textId="77777777" w:rsidR="00D1088E" w:rsidRDefault="00D1088E" w:rsidP="008A2602">
      <w:pPr>
        <w:jc w:val="both"/>
        <w:rPr>
          <w:b/>
          <w:bCs/>
          <w:lang w:val="en-US"/>
        </w:rPr>
      </w:pPr>
    </w:p>
    <w:p w14:paraId="58AE99ED" w14:textId="397B95AE" w:rsidR="00D1088E" w:rsidRDefault="00D1088E" w:rsidP="00D1088E">
      <w:pPr>
        <w:pStyle w:val="Heading2"/>
        <w:rPr>
          <w:lang w:eastAsia="zh-CN"/>
        </w:rPr>
      </w:pPr>
      <w:r w:rsidRPr="00D1088E">
        <w:rPr>
          <w:lang w:eastAsia="zh-CN"/>
        </w:rPr>
        <w:t xml:space="preserve">COT-initiator </w:t>
      </w:r>
      <w:r>
        <w:rPr>
          <w:lang w:eastAsia="zh-CN"/>
        </w:rPr>
        <w:t>D</w:t>
      </w:r>
      <w:r w:rsidRPr="00D1088E">
        <w:rPr>
          <w:lang w:eastAsia="zh-CN"/>
        </w:rPr>
        <w:t>etermination</w:t>
      </w:r>
    </w:p>
    <w:p w14:paraId="47505294" w14:textId="5AEE76E6" w:rsidR="00E90FB7" w:rsidRDefault="00E90FB7" w:rsidP="00E90FB7">
      <w:pPr>
        <w:pStyle w:val="Heading3"/>
      </w:pPr>
      <w:r>
        <w:t>Configured UL transmissions aligned with UE FFP boundary</w:t>
      </w:r>
    </w:p>
    <w:p w14:paraId="340EAF2C" w14:textId="619329FF" w:rsidR="004A6753" w:rsidRDefault="009229F4" w:rsidP="00350C6D">
      <w:r>
        <w:t>The following was agreed in RAN1#104</w:t>
      </w:r>
      <w:r w:rsidR="004A6753">
        <w:t>:</w:t>
      </w:r>
    </w:p>
    <w:p w14:paraId="1850258B" w14:textId="77777777" w:rsidR="00224D52" w:rsidRDefault="00224D52" w:rsidP="00224D52">
      <w:pPr>
        <w:rPr>
          <w:rFonts w:cs="Times"/>
          <w:szCs w:val="20"/>
          <w:highlight w:val="green"/>
        </w:rPr>
      </w:pPr>
    </w:p>
    <w:p w14:paraId="1627A8D0" w14:textId="4E6BCACE" w:rsidR="00224D52" w:rsidRDefault="00224D52" w:rsidP="00224D52">
      <w:pPr>
        <w:rPr>
          <w:rFonts w:cs="Times"/>
          <w:szCs w:val="20"/>
        </w:rPr>
      </w:pPr>
      <w:r>
        <w:rPr>
          <w:rFonts w:cs="Times"/>
          <w:szCs w:val="20"/>
          <w:highlight w:val="green"/>
        </w:rPr>
        <w:t>Agreement:</w:t>
      </w:r>
    </w:p>
    <w:p w14:paraId="0A83FECB" w14:textId="77777777" w:rsidR="00224D52" w:rsidRDefault="00224D52" w:rsidP="00224D52">
      <w:pPr>
        <w:rPr>
          <w:szCs w:val="20"/>
          <w:lang w:eastAsia="ko-KR"/>
        </w:rPr>
      </w:pPr>
      <w:r>
        <w:rPr>
          <w:szCs w:val="20"/>
          <w:lang w:eastAsia="ko-KR"/>
        </w:rPr>
        <w:t>In semi-static channel access mode when a UE can operate as UE-initiated COT,</w:t>
      </w:r>
    </w:p>
    <w:p w14:paraId="04D27350" w14:textId="77777777" w:rsidR="00224D52" w:rsidRDefault="00224D52" w:rsidP="00224D52">
      <w:pPr>
        <w:numPr>
          <w:ilvl w:val="0"/>
          <w:numId w:val="30"/>
        </w:numPr>
        <w:rPr>
          <w:rFonts w:eastAsia="Times New Roman"/>
          <w:szCs w:val="20"/>
          <w:lang w:val="en-US" w:eastAsia="ko-KR"/>
        </w:rPr>
      </w:pPr>
      <w:r>
        <w:rPr>
          <w:rFonts w:eastAsia="Times New Roman"/>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89E7511" w14:textId="77777777" w:rsidR="00224D52" w:rsidRDefault="00224D52" w:rsidP="00224D52">
      <w:pPr>
        <w:numPr>
          <w:ilvl w:val="1"/>
          <w:numId w:val="30"/>
        </w:numPr>
        <w:rPr>
          <w:rFonts w:eastAsia="Times New Roman"/>
          <w:szCs w:val="20"/>
          <w:lang w:eastAsia="zh-CN"/>
        </w:rPr>
      </w:pPr>
      <w:r>
        <w:rPr>
          <w:rFonts w:eastAsia="Times New Roman"/>
          <w:b/>
          <w:bCs/>
          <w:szCs w:val="20"/>
          <w:lang w:eastAsia="ko-KR"/>
        </w:rPr>
        <w:t>Alt-a:</w:t>
      </w:r>
      <w:r>
        <w:rPr>
          <w:rFonts w:eastAsia="Times New Roman"/>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1FDDF13" w14:textId="77777777" w:rsidR="00224D52" w:rsidRDefault="00224D52" w:rsidP="00224D52">
      <w:pPr>
        <w:numPr>
          <w:ilvl w:val="1"/>
          <w:numId w:val="30"/>
        </w:numPr>
        <w:rPr>
          <w:rFonts w:eastAsia="Times New Roman"/>
          <w:szCs w:val="20"/>
          <w:lang w:eastAsia="zh-CN"/>
        </w:rPr>
      </w:pPr>
      <w:r>
        <w:rPr>
          <w:rFonts w:eastAsia="Times New Roman"/>
          <w:b/>
          <w:bCs/>
          <w:szCs w:val="20"/>
          <w:lang w:eastAsia="ko-KR"/>
        </w:rPr>
        <w:lastRenderedPageBreak/>
        <w:t>Alt-b:</w:t>
      </w:r>
      <w:r>
        <w:rPr>
          <w:rFonts w:eastAsia="Times New Roman"/>
          <w:szCs w:val="20"/>
          <w:lang w:eastAsia="ko-KR"/>
        </w:rPr>
        <w:t xml:space="preserve"> The UE assumes that the configured UL transmission corresponds to UE-initiated COT.</w:t>
      </w:r>
    </w:p>
    <w:p w14:paraId="65BEFAF2" w14:textId="2A19CD9B" w:rsidR="004A6753" w:rsidRDefault="00224D52" w:rsidP="00E340C0">
      <w:pPr>
        <w:jc w:val="both"/>
      </w:pPr>
      <w:r>
        <w:t>Alt-b i</w:t>
      </w:r>
      <w:r w:rsidR="002D6F9B">
        <w:t>s</w:t>
      </w:r>
      <w:r>
        <w:t xml:space="preserve"> quite straight forward</w:t>
      </w:r>
      <w:r w:rsidR="002D6F9B">
        <w:t xml:space="preserve"> and there is no misunderstanding between UE and gNB.</w:t>
      </w:r>
      <w:r w:rsidR="00D43C02">
        <w:t xml:space="preserve"> However, it could necessitate </w:t>
      </w:r>
      <w:r w:rsidR="00E340C0">
        <w:t>us</w:t>
      </w:r>
      <w:r w:rsidR="008616D9">
        <w:t>ing</w:t>
      </w:r>
      <w:r w:rsidR="00E340C0">
        <w:t xml:space="preserve"> </w:t>
      </w:r>
      <w:r w:rsidR="008616D9">
        <w:t xml:space="preserve">a lot of </w:t>
      </w:r>
      <w:r w:rsidR="00E340C0">
        <w:t>dynamic COT-cancellation indication</w:t>
      </w:r>
      <w:r w:rsidR="00131ECF">
        <w:t xml:space="preserve">s, depending on the number of </w:t>
      </w:r>
      <w:r w:rsidR="00FD0615">
        <w:t>UEs</w:t>
      </w:r>
      <w:r w:rsidR="0081162E">
        <w:t xml:space="preserve"> </w:t>
      </w:r>
      <w:r w:rsidR="005E7FCF">
        <w:t xml:space="preserve">having pending </w:t>
      </w:r>
      <w:r w:rsidR="00FD0615">
        <w:t>UL transmissions</w:t>
      </w:r>
      <w:r w:rsidR="005E7FCF">
        <w:t xml:space="preserve"> as no other UE can transmit within </w:t>
      </w:r>
      <w:r w:rsidR="00A016A3">
        <w:t>another UE’s initiated COT</w:t>
      </w:r>
      <w:r w:rsidR="00E340C0">
        <w:t xml:space="preserve">. </w:t>
      </w:r>
      <w:r w:rsidR="00305D55">
        <w:t>Alt-a on the other hand requires determining if the gNB has initiated a COT or not</w:t>
      </w:r>
      <w:r w:rsidR="00BD6AB1">
        <w:t xml:space="preserve"> (based on detecting a </w:t>
      </w:r>
      <w:r w:rsidR="00E374A9">
        <w:t>D</w:t>
      </w:r>
      <w:r w:rsidR="00BD6AB1">
        <w:t xml:space="preserve">L </w:t>
      </w:r>
      <w:r w:rsidR="00E374A9">
        <w:t xml:space="preserve">transmission </w:t>
      </w:r>
      <w:r w:rsidR="00BD6AB1">
        <w:t>burst)</w:t>
      </w:r>
      <w:r w:rsidR="00305D55">
        <w:t xml:space="preserve"> which seems </w:t>
      </w:r>
      <w:r w:rsidR="00947CD7">
        <w:t xml:space="preserve">needed anyways as in </w:t>
      </w:r>
      <w:r w:rsidR="00373800">
        <w:t>R</w:t>
      </w:r>
      <w:r w:rsidR="00947CD7">
        <w:t>el-16</w:t>
      </w:r>
      <w:r w:rsidR="001C6465">
        <w:t xml:space="preserve">. </w:t>
      </w:r>
      <w:r w:rsidR="00E7660A">
        <w:t>In Alt-a, if the UE misses the DL transmission burst, it would transmit a</w:t>
      </w:r>
      <w:r w:rsidR="006C2073">
        <w:t>ssuming UE-initiated COT</w:t>
      </w:r>
      <w:r w:rsidR="00C454C4">
        <w:t xml:space="preserve">, </w:t>
      </w:r>
      <w:r w:rsidR="00E03478">
        <w:t xml:space="preserve">and if the UE falsely detects a DL transmission burst, it would transmit assuming gNB-COT. </w:t>
      </w:r>
      <w:r w:rsidR="00F71F04">
        <w:t xml:space="preserve">In our view, we don’t see </w:t>
      </w:r>
      <w:r w:rsidR="00C454C4">
        <w:t xml:space="preserve">any </w:t>
      </w:r>
      <w:r w:rsidR="00F71F04">
        <w:t xml:space="preserve">major </w:t>
      </w:r>
      <w:r w:rsidR="00C454C4">
        <w:t xml:space="preserve">issue </w:t>
      </w:r>
      <w:r w:rsidR="00D26EB5">
        <w:t>given the conditions of Alt-a</w:t>
      </w:r>
      <w:r w:rsidR="00DA4A9C">
        <w:t xml:space="preserve">, </w:t>
      </w:r>
      <w:r w:rsidR="00AD495A">
        <w:t xml:space="preserve">and especially if </w:t>
      </w:r>
      <w:r w:rsidR="000635AB">
        <w:t xml:space="preserve">proposal 3 is agreed </w:t>
      </w:r>
      <w:r w:rsidR="00DA4A9C">
        <w:t>(</w:t>
      </w:r>
      <w:r w:rsidR="000635AB">
        <w:t xml:space="preserve">i.e., </w:t>
      </w:r>
      <w:r w:rsidR="00F71F04">
        <w:t>t</w:t>
      </w:r>
      <w:r w:rsidR="000635AB" w:rsidRPr="000635AB">
        <w:t>he UE is not allowed to transmit during the idle period of any FFP associated with the serving gNB.</w:t>
      </w:r>
      <w:r w:rsidR="00AD495A">
        <w:t>)</w:t>
      </w:r>
      <w:r w:rsidR="000635AB">
        <w:t>.</w:t>
      </w:r>
      <w:r w:rsidR="006C2073">
        <w:t xml:space="preserve"> </w:t>
      </w:r>
      <w:r w:rsidR="001C6465">
        <w:t>Given this analy</w:t>
      </w:r>
      <w:r w:rsidR="00405AEE">
        <w:t>sis</w:t>
      </w:r>
      <w:r w:rsidR="00EA6DFA">
        <w:t>, we propose:</w:t>
      </w:r>
    </w:p>
    <w:p w14:paraId="24CA8E3C" w14:textId="77777777" w:rsidR="00EA6DFA" w:rsidRPr="00350C6D" w:rsidRDefault="00EA6DFA" w:rsidP="00E340C0">
      <w:pPr>
        <w:jc w:val="both"/>
      </w:pPr>
    </w:p>
    <w:p w14:paraId="552A000A" w14:textId="00B9B791" w:rsidR="00E90FB7" w:rsidRPr="00E90FB7" w:rsidRDefault="00B37AC1" w:rsidP="00A20C45">
      <w:pPr>
        <w:jc w:val="both"/>
        <w:rPr>
          <w:lang w:eastAsia="zh-CN"/>
        </w:rPr>
      </w:pPr>
      <w:r>
        <w:rPr>
          <w:b/>
          <w:szCs w:val="20"/>
          <w:u w:val="single"/>
        </w:rPr>
        <w:t>Proposal 4</w:t>
      </w:r>
      <w:r w:rsidRPr="002661E7">
        <w:rPr>
          <w:b/>
          <w:szCs w:val="20"/>
        </w:rPr>
        <w:t>:</w:t>
      </w:r>
      <w:r>
        <w:rPr>
          <w:b/>
          <w:szCs w:val="20"/>
        </w:rPr>
        <w:t xml:space="preserve"> </w:t>
      </w:r>
      <w:r w:rsidR="00EA6DFA" w:rsidRPr="00F948CC">
        <w:rPr>
          <w:rFonts w:eastAsia="Times New Roman"/>
          <w:b/>
          <w:bCs/>
          <w:szCs w:val="20"/>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r w:rsidR="00900060">
        <w:rPr>
          <w:rFonts w:eastAsia="Times New Roman"/>
          <w:b/>
          <w:bCs/>
          <w:szCs w:val="20"/>
          <w:lang w:eastAsia="ko-KR"/>
        </w:rPr>
        <w:t>(i.e., adopt Alt-a</w:t>
      </w:r>
      <w:r w:rsidR="00F948CC">
        <w:rPr>
          <w:rFonts w:eastAsia="Times New Roman"/>
          <w:b/>
          <w:bCs/>
          <w:szCs w:val="20"/>
          <w:lang w:eastAsia="ko-KR"/>
        </w:rPr>
        <w:t>).</w:t>
      </w:r>
    </w:p>
    <w:p w14:paraId="31ACA60D" w14:textId="2E3E3668" w:rsidR="00395EAD" w:rsidRDefault="00395EAD" w:rsidP="008A2602">
      <w:pPr>
        <w:jc w:val="both"/>
        <w:rPr>
          <w:b/>
          <w:szCs w:val="20"/>
        </w:rPr>
      </w:pPr>
    </w:p>
    <w:p w14:paraId="4EAD1974" w14:textId="2E11B77B" w:rsidR="00BC4EBD" w:rsidRDefault="00BC4EBD" w:rsidP="00BC4EBD">
      <w:pPr>
        <w:pStyle w:val="Heading3"/>
      </w:pPr>
      <w:r>
        <w:t>Scheduled UL transmissions</w:t>
      </w:r>
    </w:p>
    <w:p w14:paraId="4DAD8AF0" w14:textId="1C403789" w:rsidR="00BC4EBD" w:rsidRDefault="00EB00E9" w:rsidP="008A2602">
      <w:pPr>
        <w:jc w:val="both"/>
        <w:rPr>
          <w:szCs w:val="20"/>
          <w:lang w:eastAsia="zh-CN"/>
        </w:rPr>
      </w:pPr>
      <w:r>
        <w:rPr>
          <w:szCs w:val="20"/>
          <w:lang w:eastAsia="zh-CN"/>
        </w:rPr>
        <w:t>The following was agreed in RAN1#104e:</w:t>
      </w:r>
    </w:p>
    <w:p w14:paraId="669F3F4F" w14:textId="064CB0EA" w:rsidR="00EB00E9" w:rsidRDefault="00EB00E9" w:rsidP="008A2602">
      <w:pPr>
        <w:jc w:val="both"/>
        <w:rPr>
          <w:szCs w:val="20"/>
          <w:lang w:eastAsia="zh-CN"/>
        </w:rPr>
      </w:pPr>
    </w:p>
    <w:p w14:paraId="0F60E850" w14:textId="77777777" w:rsidR="00EB00E9" w:rsidRDefault="00EB00E9" w:rsidP="00EB00E9">
      <w:pPr>
        <w:rPr>
          <w:rFonts w:cs="Times"/>
          <w:szCs w:val="20"/>
        </w:rPr>
      </w:pPr>
      <w:r>
        <w:rPr>
          <w:rFonts w:cs="Times"/>
          <w:szCs w:val="20"/>
          <w:highlight w:val="green"/>
        </w:rPr>
        <w:t>Agreement:</w:t>
      </w:r>
    </w:p>
    <w:p w14:paraId="13BD09C6" w14:textId="77777777" w:rsidR="00EB00E9" w:rsidRDefault="00EB00E9" w:rsidP="00EB00E9">
      <w:pPr>
        <w:rPr>
          <w:rFonts w:cs="Times"/>
          <w:szCs w:val="20"/>
          <w:lang w:eastAsia="ko-KR"/>
        </w:rPr>
      </w:pPr>
      <w:r>
        <w:rPr>
          <w:rFonts w:cs="Times"/>
          <w:szCs w:val="20"/>
          <w:lang w:eastAsia="ko-KR"/>
        </w:rPr>
        <w:t>In semi-static channel access mode when a UE can operate as initiating device,</w:t>
      </w:r>
    </w:p>
    <w:p w14:paraId="562CBA0F" w14:textId="77777777" w:rsidR="00EB00E9" w:rsidRDefault="00EB00E9" w:rsidP="00EB00E9">
      <w:pPr>
        <w:numPr>
          <w:ilvl w:val="0"/>
          <w:numId w:val="32"/>
        </w:numPr>
        <w:rPr>
          <w:rFonts w:cs="Times"/>
          <w:szCs w:val="20"/>
          <w:lang w:eastAsia="ko-KR"/>
        </w:rPr>
      </w:pPr>
      <w:r>
        <w:rPr>
          <w:rFonts w:cs="Times"/>
          <w:szCs w:val="20"/>
          <w:lang w:eastAsia="ko-KR"/>
        </w:rPr>
        <w:t>Select one of the following alternatives to determine whether a scheduled UL transmission is based on UE-initiated COT or sharing a gNB-initiated COT:</w:t>
      </w:r>
    </w:p>
    <w:p w14:paraId="0CEAB615" w14:textId="77777777" w:rsidR="00EB00E9" w:rsidRDefault="00EB00E9" w:rsidP="00EB00E9">
      <w:pPr>
        <w:numPr>
          <w:ilvl w:val="0"/>
          <w:numId w:val="33"/>
        </w:numPr>
        <w:ind w:left="1080"/>
        <w:rPr>
          <w:rFonts w:cs="Times"/>
          <w:szCs w:val="20"/>
          <w:lang w:eastAsia="zh-CN"/>
        </w:rPr>
      </w:pPr>
      <w:r>
        <w:rPr>
          <w:rFonts w:cs="Times"/>
          <w:szCs w:val="20"/>
          <w:lang w:eastAsia="ko-KR"/>
        </w:rPr>
        <w:t>Alt-a: Determination based on the content in the scheduling DCI</w:t>
      </w:r>
    </w:p>
    <w:p w14:paraId="2357F4EF" w14:textId="77777777" w:rsidR="00EB00E9" w:rsidRDefault="00EB00E9" w:rsidP="00EB00E9">
      <w:pPr>
        <w:numPr>
          <w:ilvl w:val="1"/>
          <w:numId w:val="33"/>
        </w:numPr>
        <w:ind w:left="1800"/>
        <w:rPr>
          <w:rFonts w:cs="Times"/>
          <w:szCs w:val="20"/>
          <w:lang w:eastAsia="zh-CN"/>
        </w:rPr>
      </w:pPr>
      <w:r>
        <w:rPr>
          <w:rFonts w:cs="Times"/>
          <w:szCs w:val="20"/>
          <w:lang w:eastAsia="zh-CN"/>
        </w:rPr>
        <w:t>FFS on whether the corresponding field(s) can be absent in DCI</w:t>
      </w:r>
    </w:p>
    <w:p w14:paraId="005C3C3C" w14:textId="77777777" w:rsidR="00EB00E9" w:rsidRDefault="00EB00E9" w:rsidP="00EB00E9">
      <w:pPr>
        <w:numPr>
          <w:ilvl w:val="2"/>
          <w:numId w:val="33"/>
        </w:numPr>
        <w:ind w:left="2520"/>
        <w:rPr>
          <w:rFonts w:cs="Times"/>
          <w:szCs w:val="20"/>
          <w:lang w:eastAsia="zh-CN"/>
        </w:rPr>
      </w:pPr>
      <w:r>
        <w:rPr>
          <w:rFonts w:cs="Times"/>
          <w:szCs w:val="20"/>
        </w:rPr>
        <w:t>If absent, d</w:t>
      </w:r>
      <w:r>
        <w:rPr>
          <w:rFonts w:cs="Times"/>
          <w:szCs w:val="20"/>
          <w:lang w:eastAsia="zh-CN"/>
        </w:rPr>
        <w:t>etermination based on the rules applied for configured UL transmissions</w:t>
      </w:r>
      <w:r>
        <w:rPr>
          <w:rFonts w:cs="Times"/>
          <w:szCs w:val="20"/>
        </w:rPr>
        <w:t xml:space="preserve"> is applied</w:t>
      </w:r>
    </w:p>
    <w:p w14:paraId="6D7F813E" w14:textId="77777777" w:rsidR="00EB00E9" w:rsidRDefault="00EB00E9" w:rsidP="00EB00E9">
      <w:pPr>
        <w:numPr>
          <w:ilvl w:val="1"/>
          <w:numId w:val="33"/>
        </w:numPr>
        <w:ind w:left="1800"/>
        <w:rPr>
          <w:rFonts w:cs="Times"/>
          <w:szCs w:val="20"/>
          <w:lang w:eastAsia="zh-CN"/>
        </w:rPr>
      </w:pPr>
      <w:r>
        <w:rPr>
          <w:rFonts w:cs="Times"/>
          <w:szCs w:val="20"/>
          <w:lang w:eastAsia="zh-CN"/>
        </w:rPr>
        <w:t xml:space="preserve">FFS whether/how to handle the case when the gNB schedules an UL transmission in the next </w:t>
      </w:r>
      <w:proofErr w:type="spellStart"/>
      <w:r>
        <w:rPr>
          <w:rFonts w:cs="Times"/>
          <w:szCs w:val="20"/>
          <w:lang w:eastAsia="zh-CN"/>
        </w:rPr>
        <w:t>gNB’s</w:t>
      </w:r>
      <w:proofErr w:type="spellEnd"/>
      <w:r>
        <w:rPr>
          <w:rFonts w:cs="Times"/>
          <w:szCs w:val="20"/>
          <w:lang w:eastAsia="zh-CN"/>
        </w:rPr>
        <w:t xml:space="preserve"> FFP period</w:t>
      </w:r>
    </w:p>
    <w:p w14:paraId="4F8E1140" w14:textId="77777777" w:rsidR="00EB00E9" w:rsidRDefault="00EB00E9" w:rsidP="00EB00E9">
      <w:pPr>
        <w:numPr>
          <w:ilvl w:val="1"/>
          <w:numId w:val="33"/>
        </w:numPr>
        <w:rPr>
          <w:rFonts w:cs="Times"/>
          <w:szCs w:val="20"/>
          <w:lang w:eastAsia="zh-CN"/>
        </w:rPr>
      </w:pPr>
      <w:r>
        <w:rPr>
          <w:rFonts w:cs="Times"/>
          <w:szCs w:val="20"/>
          <w:lang w:eastAsia="zh-CN"/>
        </w:rPr>
        <w:t>Alt-b: Determination based on the rules applied for a configured UL transmission</w:t>
      </w:r>
    </w:p>
    <w:p w14:paraId="472BB41C" w14:textId="3B19F358" w:rsidR="00EB00E9" w:rsidRDefault="00EB00E9" w:rsidP="008A2602">
      <w:pPr>
        <w:jc w:val="both"/>
        <w:rPr>
          <w:szCs w:val="20"/>
          <w:lang w:eastAsia="zh-CN"/>
        </w:rPr>
      </w:pPr>
    </w:p>
    <w:p w14:paraId="6D9958AC" w14:textId="4A5B5569" w:rsidR="007B27C7" w:rsidRDefault="007B27C7" w:rsidP="008A2602">
      <w:pPr>
        <w:jc w:val="both"/>
        <w:rPr>
          <w:szCs w:val="20"/>
          <w:lang w:eastAsia="zh-CN"/>
        </w:rPr>
      </w:pPr>
      <w:r>
        <w:rPr>
          <w:szCs w:val="20"/>
          <w:lang w:eastAsia="zh-CN"/>
        </w:rPr>
        <w:t xml:space="preserve">Also, </w:t>
      </w:r>
      <w:r w:rsidR="00A20705">
        <w:rPr>
          <w:szCs w:val="20"/>
          <w:lang w:eastAsia="zh-CN"/>
        </w:rPr>
        <w:t>the following was agreed in RAN1#103:</w:t>
      </w:r>
    </w:p>
    <w:p w14:paraId="2CE86A9F" w14:textId="6B4F288E" w:rsidR="00A20705" w:rsidRDefault="00A20705" w:rsidP="008A2602">
      <w:pPr>
        <w:jc w:val="both"/>
        <w:rPr>
          <w:szCs w:val="20"/>
          <w:lang w:eastAsia="zh-CN"/>
        </w:rPr>
      </w:pPr>
    </w:p>
    <w:p w14:paraId="1530BD12" w14:textId="77777777" w:rsidR="00A20705" w:rsidRPr="00E56841" w:rsidRDefault="00A20705" w:rsidP="00A20705">
      <w:pPr>
        <w:numPr>
          <w:ilvl w:val="0"/>
          <w:numId w:val="20"/>
        </w:numPr>
        <w:rPr>
          <w:szCs w:val="20"/>
          <w:lang w:eastAsia="zh-CN"/>
        </w:rPr>
      </w:pPr>
      <w:r w:rsidRPr="00E56841">
        <w:rPr>
          <w:szCs w:val="20"/>
          <w:lang w:eastAsia="ko-KR"/>
        </w:rPr>
        <w:t>When a configured UL transmission starts after a UE FFP boundary and ends before the idle period of that UE FFP associated to the UE:</w:t>
      </w:r>
    </w:p>
    <w:p w14:paraId="09D2068D" w14:textId="77777777" w:rsidR="00A20705" w:rsidRPr="00E56841" w:rsidRDefault="00A20705" w:rsidP="00A20705">
      <w:pPr>
        <w:numPr>
          <w:ilvl w:val="1"/>
          <w:numId w:val="20"/>
        </w:numPr>
        <w:rPr>
          <w:szCs w:val="20"/>
          <w:lang w:eastAsia="zh-CN"/>
        </w:rPr>
      </w:pPr>
      <w:r w:rsidRPr="00E56841">
        <w:rPr>
          <w:szCs w:val="20"/>
          <w:lang w:eastAsia="ko-KR"/>
        </w:rPr>
        <w:t>If the UE</w:t>
      </w:r>
      <w:r w:rsidRPr="00E56841">
        <w:rPr>
          <w:rStyle w:val="apple-converted-space"/>
          <w:szCs w:val="20"/>
          <w:lang w:eastAsia="ko-KR"/>
        </w:rPr>
        <w:t> </w:t>
      </w:r>
      <w:r w:rsidRPr="00E56841">
        <w:rPr>
          <w:szCs w:val="20"/>
          <w:lang w:eastAsia="ko-KR"/>
        </w:rPr>
        <w:t>has</w:t>
      </w:r>
      <w:r w:rsidRPr="00E56841">
        <w:rPr>
          <w:rStyle w:val="apple-converted-space"/>
          <w:szCs w:val="20"/>
          <w:lang w:eastAsia="ko-KR"/>
        </w:rPr>
        <w:t> </w:t>
      </w:r>
      <w:r w:rsidRPr="00E56841">
        <w:rPr>
          <w:szCs w:val="20"/>
          <w:lang w:eastAsia="ko-KR"/>
        </w:rPr>
        <w:t>already</w:t>
      </w:r>
      <w:r w:rsidRPr="00E56841">
        <w:rPr>
          <w:rStyle w:val="apple-converted-space"/>
          <w:szCs w:val="20"/>
          <w:lang w:eastAsia="ko-KR"/>
        </w:rPr>
        <w:t> </w:t>
      </w:r>
      <w:r w:rsidRPr="00E56841">
        <w:rPr>
          <w:szCs w:val="20"/>
          <w:lang w:eastAsia="ko-KR"/>
        </w:rPr>
        <w:t>initiated</w:t>
      </w:r>
      <w:r w:rsidRPr="00E56841">
        <w:rPr>
          <w:rStyle w:val="apple-converted-space"/>
          <w:szCs w:val="20"/>
          <w:lang w:eastAsia="ko-KR"/>
        </w:rPr>
        <w:t> </w:t>
      </w:r>
      <w:r w:rsidRPr="00E56841">
        <w:rPr>
          <w:szCs w:val="20"/>
          <w:lang w:eastAsia="ko-KR"/>
        </w:rPr>
        <w:t>the UE FFP, then UE assumes that the configured UL transmission corresponds to UE-initiated COT</w:t>
      </w:r>
    </w:p>
    <w:p w14:paraId="59520CBD" w14:textId="77777777" w:rsidR="00A20705" w:rsidRPr="00E56841" w:rsidRDefault="00A20705" w:rsidP="00A20705">
      <w:pPr>
        <w:numPr>
          <w:ilvl w:val="1"/>
          <w:numId w:val="20"/>
        </w:numPr>
        <w:rPr>
          <w:szCs w:val="20"/>
          <w:lang w:eastAsia="zh-CN"/>
        </w:rPr>
      </w:pPr>
      <w:r w:rsidRPr="00E56841">
        <w:rPr>
          <w:szCs w:val="20"/>
          <w:lang w:eastAsia="ko-KR"/>
        </w:rPr>
        <w:t>Otherwise, If the transmission is confined within a gNB FFP before the idle period of that gNB FFP, and if the UE</w:t>
      </w:r>
      <w:r w:rsidRPr="00E56841">
        <w:rPr>
          <w:rStyle w:val="apple-converted-space"/>
          <w:szCs w:val="20"/>
          <w:lang w:eastAsia="ko-KR"/>
        </w:rPr>
        <w:t> </w:t>
      </w:r>
      <w:r w:rsidRPr="00E56841">
        <w:rPr>
          <w:szCs w:val="20"/>
          <w:lang w:eastAsia="ko-KR"/>
        </w:rPr>
        <w:t>has</w:t>
      </w:r>
      <w:r w:rsidRPr="00E56841">
        <w:rPr>
          <w:rStyle w:val="apple-converted-space"/>
          <w:szCs w:val="20"/>
          <w:lang w:eastAsia="ko-KR"/>
        </w:rPr>
        <w:t> </w:t>
      </w:r>
      <w:r w:rsidRPr="00E56841">
        <w:rPr>
          <w:szCs w:val="20"/>
          <w:lang w:eastAsia="ko-KR"/>
        </w:rPr>
        <w:t>already</w:t>
      </w:r>
      <w:r w:rsidRPr="00E56841">
        <w:rPr>
          <w:rStyle w:val="apple-converted-space"/>
          <w:szCs w:val="20"/>
          <w:lang w:eastAsia="ko-KR"/>
        </w:rPr>
        <w:t> </w:t>
      </w:r>
      <w:r w:rsidRPr="00E56841">
        <w:rPr>
          <w:szCs w:val="20"/>
          <w:lang w:eastAsia="ko-KR"/>
        </w:rPr>
        <w:t>determined</w:t>
      </w:r>
      <w:r w:rsidRPr="00E56841">
        <w:rPr>
          <w:rStyle w:val="apple-converted-space"/>
          <w:szCs w:val="20"/>
          <w:lang w:eastAsia="ko-KR"/>
        </w:rPr>
        <w:t> </w:t>
      </w:r>
      <w:r w:rsidRPr="00E56841">
        <w:rPr>
          <w:szCs w:val="20"/>
          <w:lang w:eastAsia="ko-KR"/>
        </w:rPr>
        <w:t>that gNB has initiated that gNB FFP, then UE assumes that the configured UL transmission corresponds to gNB-initiated COT.</w:t>
      </w:r>
    </w:p>
    <w:p w14:paraId="56D3C4C6" w14:textId="77777777" w:rsidR="00A20705" w:rsidRDefault="00A20705" w:rsidP="008A2602">
      <w:pPr>
        <w:jc w:val="both"/>
        <w:rPr>
          <w:szCs w:val="20"/>
          <w:lang w:eastAsia="zh-CN"/>
        </w:rPr>
      </w:pPr>
    </w:p>
    <w:p w14:paraId="5E3AAB48" w14:textId="105138E7" w:rsidR="00360FCE" w:rsidRDefault="00A408C0" w:rsidP="008A2602">
      <w:pPr>
        <w:jc w:val="both"/>
        <w:rPr>
          <w:szCs w:val="20"/>
          <w:lang w:eastAsia="zh-CN"/>
        </w:rPr>
      </w:pPr>
      <w:r>
        <w:rPr>
          <w:szCs w:val="20"/>
          <w:lang w:eastAsia="zh-CN"/>
        </w:rPr>
        <w:t>In our view</w:t>
      </w:r>
      <w:r w:rsidR="004E09BB">
        <w:rPr>
          <w:szCs w:val="20"/>
          <w:lang w:eastAsia="zh-CN"/>
        </w:rPr>
        <w:t>, Alt-b is a unified scheme for both dynamic and configured transmissions</w:t>
      </w:r>
      <w:r w:rsidR="00182EA8">
        <w:rPr>
          <w:szCs w:val="20"/>
          <w:lang w:eastAsia="zh-CN"/>
        </w:rPr>
        <w:t>.</w:t>
      </w:r>
      <w:r w:rsidR="00774EF8">
        <w:rPr>
          <w:szCs w:val="20"/>
          <w:lang w:eastAsia="zh-CN"/>
        </w:rPr>
        <w:t xml:space="preserve"> </w:t>
      </w:r>
      <w:r w:rsidR="00951E31">
        <w:rPr>
          <w:szCs w:val="20"/>
          <w:lang w:eastAsia="zh-CN"/>
        </w:rPr>
        <w:t>I</w:t>
      </w:r>
      <w:r w:rsidR="00893D73">
        <w:rPr>
          <w:szCs w:val="20"/>
          <w:lang w:eastAsia="zh-CN"/>
        </w:rPr>
        <w:t>t seems for Alt-a</w:t>
      </w:r>
      <w:r w:rsidR="00E708FE">
        <w:rPr>
          <w:szCs w:val="20"/>
          <w:lang w:eastAsia="zh-CN"/>
        </w:rPr>
        <w:t>, if gNB schedules two UL transmissions</w:t>
      </w:r>
      <w:r w:rsidR="009E0D47">
        <w:rPr>
          <w:szCs w:val="20"/>
          <w:lang w:eastAsia="zh-CN"/>
        </w:rPr>
        <w:t xml:space="preserve"> consecutively </w:t>
      </w:r>
      <w:r w:rsidR="00D554BD">
        <w:rPr>
          <w:szCs w:val="20"/>
          <w:lang w:eastAsia="zh-CN"/>
        </w:rPr>
        <w:t xml:space="preserve">(e.g., </w:t>
      </w:r>
      <w:r w:rsidR="009E0D47">
        <w:rPr>
          <w:szCs w:val="20"/>
          <w:lang w:eastAsia="zh-CN"/>
        </w:rPr>
        <w:t>with a small gap in between</w:t>
      </w:r>
      <w:r w:rsidR="00D554BD">
        <w:rPr>
          <w:szCs w:val="20"/>
          <w:lang w:eastAsia="zh-CN"/>
        </w:rPr>
        <w:t>)</w:t>
      </w:r>
      <w:r w:rsidR="009E0D47">
        <w:rPr>
          <w:szCs w:val="20"/>
          <w:lang w:eastAsia="zh-CN"/>
        </w:rPr>
        <w:t>,</w:t>
      </w:r>
      <w:r w:rsidR="00E708FE">
        <w:rPr>
          <w:szCs w:val="20"/>
          <w:lang w:eastAsia="zh-CN"/>
        </w:rPr>
        <w:t xml:space="preserve"> </w:t>
      </w:r>
      <w:r w:rsidR="009473CE">
        <w:rPr>
          <w:szCs w:val="20"/>
          <w:lang w:eastAsia="zh-CN"/>
        </w:rPr>
        <w:t xml:space="preserve">wherein the </w:t>
      </w:r>
      <w:r w:rsidR="00A85F99">
        <w:rPr>
          <w:szCs w:val="20"/>
          <w:lang w:eastAsia="zh-CN"/>
        </w:rPr>
        <w:t xml:space="preserve">UE is instructed to transmit the </w:t>
      </w:r>
      <w:r w:rsidR="009473CE">
        <w:rPr>
          <w:szCs w:val="20"/>
          <w:lang w:eastAsia="zh-CN"/>
        </w:rPr>
        <w:t xml:space="preserve">first UL transmission </w:t>
      </w:r>
      <w:r w:rsidR="00AA685E">
        <w:rPr>
          <w:szCs w:val="20"/>
          <w:lang w:eastAsia="zh-CN"/>
        </w:rPr>
        <w:t>by initiating a UE-COT</w:t>
      </w:r>
      <w:r w:rsidR="00DF7A7C">
        <w:rPr>
          <w:szCs w:val="20"/>
          <w:lang w:eastAsia="zh-CN"/>
        </w:rPr>
        <w:t xml:space="preserve">, and the second transmission </w:t>
      </w:r>
      <w:r w:rsidR="00041ACD">
        <w:rPr>
          <w:szCs w:val="20"/>
          <w:lang w:eastAsia="zh-CN"/>
        </w:rPr>
        <w:t xml:space="preserve">according to the </w:t>
      </w:r>
      <w:r w:rsidR="009779A3">
        <w:rPr>
          <w:szCs w:val="20"/>
          <w:lang w:eastAsia="zh-CN"/>
        </w:rPr>
        <w:t xml:space="preserve">supposedly </w:t>
      </w:r>
      <w:r w:rsidR="00041ACD">
        <w:rPr>
          <w:szCs w:val="20"/>
          <w:lang w:eastAsia="zh-CN"/>
        </w:rPr>
        <w:t>UE</w:t>
      </w:r>
      <w:r w:rsidR="009779A3">
        <w:rPr>
          <w:szCs w:val="20"/>
          <w:lang w:eastAsia="zh-CN"/>
        </w:rPr>
        <w:t>-initiated COT,</w:t>
      </w:r>
      <w:r w:rsidR="00DF7A7C">
        <w:rPr>
          <w:szCs w:val="20"/>
          <w:lang w:eastAsia="zh-CN"/>
        </w:rPr>
        <w:t xml:space="preserve"> </w:t>
      </w:r>
      <w:r w:rsidR="00D554BD">
        <w:rPr>
          <w:szCs w:val="20"/>
          <w:lang w:eastAsia="zh-CN"/>
        </w:rPr>
        <w:t xml:space="preserve">if the UE misses </w:t>
      </w:r>
      <w:r w:rsidR="00D13978">
        <w:rPr>
          <w:szCs w:val="20"/>
          <w:lang w:eastAsia="zh-CN"/>
        </w:rPr>
        <w:t xml:space="preserve">the first UL grant, </w:t>
      </w:r>
      <w:r w:rsidR="00B66855">
        <w:rPr>
          <w:szCs w:val="20"/>
          <w:lang w:eastAsia="zh-CN"/>
        </w:rPr>
        <w:t>additional spec</w:t>
      </w:r>
      <w:r w:rsidR="007E7608">
        <w:rPr>
          <w:szCs w:val="20"/>
          <w:lang w:eastAsia="zh-CN"/>
        </w:rPr>
        <w:t>ification is needed to define the UE behaviour</w:t>
      </w:r>
      <w:r w:rsidR="00872327">
        <w:rPr>
          <w:szCs w:val="20"/>
          <w:lang w:eastAsia="zh-CN"/>
        </w:rPr>
        <w:t xml:space="preserve"> for the second scheduled UL transmission</w:t>
      </w:r>
      <w:r w:rsidR="007E7608">
        <w:rPr>
          <w:szCs w:val="20"/>
          <w:lang w:eastAsia="zh-CN"/>
        </w:rPr>
        <w:t xml:space="preserve"> (e.g., </w:t>
      </w:r>
      <w:r w:rsidR="00872327">
        <w:rPr>
          <w:szCs w:val="20"/>
          <w:lang w:eastAsia="zh-CN"/>
        </w:rPr>
        <w:t xml:space="preserve">if </w:t>
      </w:r>
      <w:r w:rsidR="007E7608">
        <w:rPr>
          <w:szCs w:val="20"/>
          <w:lang w:eastAsia="zh-CN"/>
        </w:rPr>
        <w:t xml:space="preserve">UE </w:t>
      </w:r>
      <w:r w:rsidR="00872327">
        <w:rPr>
          <w:szCs w:val="20"/>
          <w:lang w:eastAsia="zh-CN"/>
        </w:rPr>
        <w:t xml:space="preserve">receives a DCI indicating </w:t>
      </w:r>
      <w:r w:rsidR="00F04A09">
        <w:rPr>
          <w:szCs w:val="20"/>
          <w:lang w:eastAsia="zh-CN"/>
        </w:rPr>
        <w:t xml:space="preserve">transmission according </w:t>
      </w:r>
      <w:r w:rsidR="003F595B">
        <w:rPr>
          <w:szCs w:val="20"/>
          <w:lang w:eastAsia="zh-CN"/>
        </w:rPr>
        <w:t xml:space="preserve">to </w:t>
      </w:r>
      <w:r w:rsidR="00D758E1">
        <w:rPr>
          <w:szCs w:val="20"/>
          <w:lang w:eastAsia="zh-CN"/>
        </w:rPr>
        <w:t>UE-initiated COT when UE has not initiated the COT at the beginning of the UE-FFP</w:t>
      </w:r>
      <w:r w:rsidR="007F1453">
        <w:rPr>
          <w:szCs w:val="20"/>
          <w:lang w:eastAsia="zh-CN"/>
        </w:rPr>
        <w:t xml:space="preserve">, the UE transmits </w:t>
      </w:r>
      <w:r w:rsidR="00F13232">
        <w:rPr>
          <w:szCs w:val="20"/>
          <w:lang w:eastAsia="zh-CN"/>
        </w:rPr>
        <w:t xml:space="preserve">the second scheduled UL transmission assuming a </w:t>
      </w:r>
      <w:r w:rsidR="00041E72">
        <w:rPr>
          <w:szCs w:val="20"/>
          <w:lang w:eastAsia="zh-CN"/>
        </w:rPr>
        <w:t>gNB-COT if it had detected a DL transmission burst in that gNB-FFP</w:t>
      </w:r>
      <w:r w:rsidR="007E7608">
        <w:rPr>
          <w:szCs w:val="20"/>
          <w:lang w:eastAsia="zh-CN"/>
        </w:rPr>
        <w:t>)</w:t>
      </w:r>
      <w:r w:rsidR="00D13978">
        <w:rPr>
          <w:szCs w:val="20"/>
          <w:lang w:eastAsia="zh-CN"/>
        </w:rPr>
        <w:t>.</w:t>
      </w:r>
      <w:r w:rsidR="00D16BCB">
        <w:rPr>
          <w:szCs w:val="20"/>
          <w:lang w:eastAsia="zh-CN"/>
        </w:rPr>
        <w:t xml:space="preserve"> </w:t>
      </w:r>
      <w:r w:rsidR="008238A5">
        <w:rPr>
          <w:szCs w:val="20"/>
          <w:lang w:eastAsia="zh-CN"/>
        </w:rPr>
        <w:t>Besides</w:t>
      </w:r>
      <w:r w:rsidR="00774EF8">
        <w:rPr>
          <w:szCs w:val="20"/>
          <w:lang w:eastAsia="zh-CN"/>
        </w:rPr>
        <w:t xml:space="preserve">, </w:t>
      </w:r>
      <w:r w:rsidR="00E3176A">
        <w:rPr>
          <w:szCs w:val="20"/>
          <w:lang w:eastAsia="zh-CN"/>
        </w:rPr>
        <w:t xml:space="preserve">in Alt-a, </w:t>
      </w:r>
      <w:r w:rsidR="00F80E21">
        <w:rPr>
          <w:szCs w:val="20"/>
          <w:lang w:eastAsia="zh-CN"/>
        </w:rPr>
        <w:t xml:space="preserve">if gNB schedules an UL transmission in the next gNB-FFP, </w:t>
      </w:r>
      <w:r w:rsidR="00E3176A">
        <w:rPr>
          <w:szCs w:val="20"/>
          <w:lang w:eastAsia="zh-CN"/>
        </w:rPr>
        <w:t xml:space="preserve">the UE still needs to check if the gNB has acquired that </w:t>
      </w:r>
      <w:r w:rsidR="006C5F5C">
        <w:rPr>
          <w:szCs w:val="20"/>
          <w:lang w:eastAsia="zh-CN"/>
        </w:rPr>
        <w:t>COT (i.e., the next gNB-FFP) prior to transmitting</w:t>
      </w:r>
      <w:r w:rsidR="00841C13">
        <w:rPr>
          <w:szCs w:val="20"/>
          <w:lang w:eastAsia="zh-CN"/>
        </w:rPr>
        <w:t>.</w:t>
      </w:r>
      <w:r w:rsidR="006C5F5C">
        <w:rPr>
          <w:szCs w:val="20"/>
          <w:lang w:eastAsia="zh-CN"/>
        </w:rPr>
        <w:t xml:space="preserve"> </w:t>
      </w:r>
      <w:r w:rsidR="00360FCE">
        <w:rPr>
          <w:szCs w:val="20"/>
          <w:lang w:eastAsia="zh-CN"/>
        </w:rPr>
        <w:t>Based on this analysis, we propose:</w:t>
      </w:r>
    </w:p>
    <w:p w14:paraId="185FAE53" w14:textId="229EB0DC" w:rsidR="00360FCE" w:rsidRDefault="00360FCE" w:rsidP="00A20C45">
      <w:pPr>
        <w:spacing w:before="120"/>
        <w:jc w:val="both"/>
        <w:rPr>
          <w:szCs w:val="20"/>
          <w:lang w:eastAsia="zh-CN"/>
        </w:rPr>
      </w:pPr>
      <w:bookmarkStart w:id="1" w:name="_Hlk68419956"/>
      <w:r>
        <w:rPr>
          <w:b/>
          <w:szCs w:val="20"/>
          <w:u w:val="single"/>
        </w:rPr>
        <w:t>Proposal 5</w:t>
      </w:r>
      <w:r w:rsidRPr="002661E7">
        <w:rPr>
          <w:b/>
          <w:szCs w:val="20"/>
        </w:rPr>
        <w:t>:</w:t>
      </w:r>
      <w:r>
        <w:rPr>
          <w:b/>
          <w:szCs w:val="20"/>
        </w:rPr>
        <w:t xml:space="preserve"> </w:t>
      </w:r>
      <w:r w:rsidR="004176CC" w:rsidRPr="00000AA3">
        <w:rPr>
          <w:rFonts w:cs="Times"/>
          <w:b/>
          <w:bCs/>
          <w:szCs w:val="20"/>
          <w:lang w:eastAsia="ko-KR"/>
        </w:rPr>
        <w:t xml:space="preserve">In semi-static channel access mode when a UE can operate as initiating device, </w:t>
      </w:r>
      <w:r w:rsidR="00B25688" w:rsidRPr="00000AA3">
        <w:rPr>
          <w:rFonts w:cs="Times"/>
          <w:b/>
          <w:bCs/>
          <w:szCs w:val="20"/>
          <w:lang w:eastAsia="ko-KR"/>
        </w:rPr>
        <w:t xml:space="preserve">the UE determines if </w:t>
      </w:r>
      <w:r w:rsidR="004176CC" w:rsidRPr="00000AA3">
        <w:rPr>
          <w:rFonts w:cs="Times"/>
          <w:b/>
          <w:bCs/>
          <w:szCs w:val="20"/>
          <w:lang w:eastAsia="ko-KR"/>
        </w:rPr>
        <w:t>a scheduled UL transmission is based on UE-initiated COT or sharing a gNB-initiated COT</w:t>
      </w:r>
      <w:r w:rsidR="00B25688" w:rsidRPr="00000AA3">
        <w:rPr>
          <w:rFonts w:cs="Times"/>
          <w:b/>
          <w:bCs/>
          <w:szCs w:val="20"/>
          <w:lang w:eastAsia="ko-KR"/>
        </w:rPr>
        <w:t xml:space="preserve"> </w:t>
      </w:r>
      <w:r w:rsidR="00B25688" w:rsidRPr="00000AA3">
        <w:rPr>
          <w:rFonts w:cs="Times"/>
          <w:b/>
          <w:bCs/>
          <w:szCs w:val="20"/>
          <w:lang w:eastAsia="zh-CN"/>
        </w:rPr>
        <w:t>according to the rules applied for a configured UL transmission</w:t>
      </w:r>
      <w:r w:rsidR="00F74A13">
        <w:rPr>
          <w:rFonts w:cs="Times"/>
          <w:b/>
          <w:bCs/>
          <w:szCs w:val="20"/>
          <w:lang w:eastAsia="zh-CN"/>
        </w:rPr>
        <w:t xml:space="preserve"> </w:t>
      </w:r>
      <w:r w:rsidR="00F74A13">
        <w:rPr>
          <w:rFonts w:eastAsia="Times New Roman"/>
          <w:b/>
          <w:bCs/>
          <w:szCs w:val="20"/>
          <w:lang w:eastAsia="ko-KR"/>
        </w:rPr>
        <w:t>(i.e., adopt Alt-b)</w:t>
      </w:r>
      <w:r w:rsidR="00000AA3" w:rsidRPr="00000AA3">
        <w:rPr>
          <w:rFonts w:cs="Times"/>
          <w:b/>
          <w:bCs/>
          <w:szCs w:val="20"/>
          <w:lang w:eastAsia="zh-CN"/>
        </w:rPr>
        <w:t>.</w:t>
      </w:r>
      <w:bookmarkEnd w:id="1"/>
    </w:p>
    <w:p w14:paraId="3B41871B" w14:textId="34E65104" w:rsidR="00EC0CEA" w:rsidRDefault="00EC0CEA" w:rsidP="00EC0CEA">
      <w:pPr>
        <w:pStyle w:val="Heading2"/>
        <w:rPr>
          <w:lang w:eastAsia="zh-CN"/>
        </w:rPr>
      </w:pPr>
      <w:r w:rsidRPr="00EC0CEA">
        <w:rPr>
          <w:lang w:eastAsia="zh-CN"/>
        </w:rPr>
        <w:t>COT-initiation control/cancelation/overriding</w:t>
      </w:r>
    </w:p>
    <w:p w14:paraId="02BEE012" w14:textId="77777777" w:rsidR="00FA5DEA" w:rsidRPr="00FA5DEA" w:rsidRDefault="00FA5DEA" w:rsidP="00FA5DEA">
      <w:pPr>
        <w:rPr>
          <w:lang w:eastAsia="zh-CN"/>
        </w:rPr>
      </w:pPr>
    </w:p>
    <w:p w14:paraId="509CE304" w14:textId="6F90609D" w:rsidR="00EC0CEA" w:rsidRDefault="00CD2B8D" w:rsidP="008A2602">
      <w:pPr>
        <w:jc w:val="both"/>
        <w:rPr>
          <w:szCs w:val="20"/>
          <w:lang w:eastAsia="zh-CN"/>
        </w:rPr>
      </w:pPr>
      <w:r>
        <w:rPr>
          <w:szCs w:val="20"/>
          <w:lang w:eastAsia="zh-CN"/>
        </w:rPr>
        <w:t xml:space="preserve">In our view, one motivation of </w:t>
      </w:r>
      <w:r w:rsidR="00526896">
        <w:rPr>
          <w:szCs w:val="20"/>
          <w:lang w:eastAsia="zh-CN"/>
        </w:rPr>
        <w:t>a dynamic indication to control COT-initiation</w:t>
      </w:r>
      <w:r w:rsidR="00A115AF">
        <w:rPr>
          <w:szCs w:val="20"/>
          <w:lang w:eastAsia="zh-CN"/>
        </w:rPr>
        <w:t xml:space="preserve"> or to cancel an initiated COT </w:t>
      </w:r>
      <w:r w:rsidR="005F2291">
        <w:rPr>
          <w:szCs w:val="20"/>
          <w:lang w:eastAsia="zh-CN"/>
        </w:rPr>
        <w:t xml:space="preserve">by a first UE </w:t>
      </w:r>
      <w:r w:rsidR="00A115AF">
        <w:rPr>
          <w:szCs w:val="20"/>
          <w:lang w:eastAsia="zh-CN"/>
        </w:rPr>
        <w:t xml:space="preserve">could be to schedule </w:t>
      </w:r>
      <w:r w:rsidR="00F550C0">
        <w:rPr>
          <w:szCs w:val="20"/>
          <w:lang w:eastAsia="zh-CN"/>
        </w:rPr>
        <w:t>a high priority</w:t>
      </w:r>
      <w:r w:rsidR="008C4EE8">
        <w:rPr>
          <w:szCs w:val="20"/>
          <w:lang w:eastAsia="zh-CN"/>
        </w:rPr>
        <w:t>/urgent</w:t>
      </w:r>
      <w:r w:rsidR="00F550C0">
        <w:rPr>
          <w:szCs w:val="20"/>
          <w:lang w:eastAsia="zh-CN"/>
        </w:rPr>
        <w:t xml:space="preserve"> </w:t>
      </w:r>
      <w:r w:rsidR="00A115AF">
        <w:rPr>
          <w:szCs w:val="20"/>
          <w:lang w:eastAsia="zh-CN"/>
        </w:rPr>
        <w:t xml:space="preserve">UL transmission </w:t>
      </w:r>
      <w:r w:rsidR="005F2291">
        <w:rPr>
          <w:szCs w:val="20"/>
          <w:lang w:eastAsia="zh-CN"/>
        </w:rPr>
        <w:t>of a second UE.</w:t>
      </w:r>
      <w:r w:rsidR="0079485E">
        <w:rPr>
          <w:szCs w:val="20"/>
          <w:lang w:eastAsia="zh-CN"/>
        </w:rPr>
        <w:t xml:space="preserve"> Such </w:t>
      </w:r>
      <w:r w:rsidR="0047272D">
        <w:rPr>
          <w:szCs w:val="20"/>
          <w:lang w:eastAsia="zh-CN"/>
        </w:rPr>
        <w:t>motivation can be achieved by group-common signaling (</w:t>
      </w:r>
      <w:r w:rsidR="00BF7ADE">
        <w:rPr>
          <w:szCs w:val="20"/>
          <w:lang w:eastAsia="zh-CN"/>
        </w:rPr>
        <w:t xml:space="preserve">e.g., </w:t>
      </w:r>
      <w:r w:rsidR="0047272D">
        <w:rPr>
          <w:szCs w:val="20"/>
          <w:lang w:eastAsia="zh-CN"/>
        </w:rPr>
        <w:t>DCI format</w:t>
      </w:r>
      <w:r w:rsidR="00BF7ADE">
        <w:rPr>
          <w:szCs w:val="20"/>
          <w:lang w:eastAsia="zh-CN"/>
        </w:rPr>
        <w:t>s</w:t>
      </w:r>
      <w:r w:rsidR="0047272D">
        <w:rPr>
          <w:szCs w:val="20"/>
          <w:lang w:eastAsia="zh-CN"/>
        </w:rPr>
        <w:t xml:space="preserve"> 2_0 </w:t>
      </w:r>
      <w:r w:rsidR="00BF7ADE">
        <w:rPr>
          <w:szCs w:val="20"/>
          <w:lang w:eastAsia="zh-CN"/>
        </w:rPr>
        <w:t>or 2_4</w:t>
      </w:r>
      <w:r w:rsidR="0047272D">
        <w:rPr>
          <w:szCs w:val="20"/>
          <w:lang w:eastAsia="zh-CN"/>
        </w:rPr>
        <w:t>)</w:t>
      </w:r>
      <w:r w:rsidR="00BF7ADE">
        <w:rPr>
          <w:szCs w:val="20"/>
          <w:lang w:eastAsia="zh-CN"/>
        </w:rPr>
        <w:t>.</w:t>
      </w:r>
      <w:r w:rsidR="0079485E">
        <w:rPr>
          <w:szCs w:val="20"/>
          <w:lang w:eastAsia="zh-CN"/>
        </w:rPr>
        <w:t xml:space="preserve"> </w:t>
      </w:r>
    </w:p>
    <w:p w14:paraId="1B0D7450" w14:textId="30365CA3" w:rsidR="006A0206" w:rsidRPr="00895BFA" w:rsidRDefault="005A0D7C" w:rsidP="00895BFA">
      <w:pPr>
        <w:rPr>
          <w:b/>
          <w:bCs/>
        </w:rPr>
      </w:pPr>
      <w:r w:rsidRPr="00895BFA">
        <w:rPr>
          <w:b/>
          <w:bCs/>
          <w:u w:val="single"/>
        </w:rPr>
        <w:lastRenderedPageBreak/>
        <w:t>Proposal 6:</w:t>
      </w:r>
      <w:r w:rsidRPr="00895BFA">
        <w:rPr>
          <w:b/>
          <w:bCs/>
        </w:rPr>
        <w:t xml:space="preserve"> In semi-static channel access mode when a UE can operate as initiating device, the UE </w:t>
      </w:r>
      <w:r w:rsidR="00F07961" w:rsidRPr="00895BFA">
        <w:rPr>
          <w:b/>
          <w:bCs/>
        </w:rPr>
        <w:t xml:space="preserve">can be indicated to </w:t>
      </w:r>
      <w:r w:rsidR="0013153E" w:rsidRPr="00895BFA">
        <w:rPr>
          <w:b/>
          <w:bCs/>
        </w:rPr>
        <w:t>not initiate</w:t>
      </w:r>
      <w:r w:rsidR="00D35B44" w:rsidRPr="00895BFA">
        <w:rPr>
          <w:b/>
          <w:bCs/>
        </w:rPr>
        <w:t xml:space="preserve"> or to terminate an already initiated COT</w:t>
      </w:r>
      <w:r w:rsidR="006A0206" w:rsidRPr="00895BFA">
        <w:rPr>
          <w:b/>
          <w:bCs/>
        </w:rPr>
        <w:t>.</w:t>
      </w:r>
    </w:p>
    <w:p w14:paraId="55A3DB95" w14:textId="6B154836" w:rsidR="006A0206" w:rsidRPr="007C162C" w:rsidRDefault="006A0206" w:rsidP="007C162C">
      <w:pPr>
        <w:pStyle w:val="ListParagraph"/>
        <w:numPr>
          <w:ilvl w:val="0"/>
          <w:numId w:val="37"/>
        </w:numPr>
        <w:rPr>
          <w:rFonts w:ascii="Times New Roman" w:hAnsi="Times New Roman"/>
          <w:b/>
          <w:bCs/>
        </w:rPr>
      </w:pPr>
      <w:r w:rsidRPr="007C162C">
        <w:rPr>
          <w:rFonts w:ascii="Times New Roman" w:hAnsi="Times New Roman"/>
          <w:b/>
          <w:bCs/>
        </w:rPr>
        <w:t>FFS</w:t>
      </w:r>
      <w:r w:rsidR="00ED54C2" w:rsidRPr="007C162C">
        <w:rPr>
          <w:rFonts w:ascii="Times New Roman" w:hAnsi="Times New Roman"/>
          <w:b/>
          <w:bCs/>
        </w:rPr>
        <w:t xml:space="preserve"> if any enhancement on top of SFI or ULCI is needed.</w:t>
      </w:r>
    </w:p>
    <w:p w14:paraId="7A594D2B" w14:textId="5B047B3E" w:rsidR="00031BE7" w:rsidRPr="00031BE7" w:rsidRDefault="00031BE7" w:rsidP="00267AD2">
      <w:pPr>
        <w:pStyle w:val="Heading3"/>
        <w:rPr>
          <w:lang w:eastAsia="zh-CN"/>
        </w:rPr>
      </w:pPr>
      <w:r w:rsidRPr="00AC67C4">
        <w:rPr>
          <w:lang w:eastAsia="zh-CN"/>
        </w:rPr>
        <w:t xml:space="preserve">UE </w:t>
      </w:r>
      <w:r>
        <w:rPr>
          <w:lang w:eastAsia="zh-CN"/>
        </w:rPr>
        <w:t>Priority</w:t>
      </w:r>
    </w:p>
    <w:p w14:paraId="69825BBA" w14:textId="1522FD3A" w:rsidR="00267AD2" w:rsidRPr="00267AD2" w:rsidRDefault="00267AD2" w:rsidP="00253DBF">
      <w:pPr>
        <w:jc w:val="both"/>
        <w:rPr>
          <w:szCs w:val="20"/>
        </w:rPr>
      </w:pPr>
      <w:r w:rsidRPr="00267AD2">
        <w:rPr>
          <w:szCs w:val="20"/>
        </w:rPr>
        <w:t>Allowing only a limited set of UEs under certain conditions to initiate a CO instead of allowing a lot of UEs (or most UEs capable of UE CO initiation) to initiate a COT at the beginning of a frame period can have certain advantages</w:t>
      </w:r>
      <w:r>
        <w:rPr>
          <w:szCs w:val="20"/>
        </w:rPr>
        <w:t>.</w:t>
      </w:r>
    </w:p>
    <w:p w14:paraId="4905EDA6" w14:textId="59034A06" w:rsidR="00267AD2" w:rsidRPr="00267AD2" w:rsidRDefault="00267AD2" w:rsidP="00253DBF">
      <w:pPr>
        <w:jc w:val="both"/>
        <w:rPr>
          <w:szCs w:val="20"/>
        </w:rPr>
      </w:pPr>
      <w:r>
        <w:rPr>
          <w:szCs w:val="20"/>
        </w:rPr>
        <w:t>As an</w:t>
      </w:r>
      <w:r w:rsidRPr="00267AD2">
        <w:rPr>
          <w:szCs w:val="20"/>
        </w:rPr>
        <w:t xml:space="preserve"> example, allowing UEs only with high priority (HP) data/control to initiate a CO can be useful to give them a chance to use the beginning of the CO to send their HP data/control.</w:t>
      </w:r>
      <w:r w:rsidR="004F1603">
        <w:rPr>
          <w:szCs w:val="20"/>
        </w:rPr>
        <w:t xml:space="preserve"> </w:t>
      </w:r>
      <w:r w:rsidRPr="00267AD2">
        <w:rPr>
          <w:szCs w:val="20"/>
        </w:rPr>
        <w:t xml:space="preserve">For instance, as shown in Figure </w:t>
      </w:r>
      <w:r w:rsidR="00B47FE8">
        <w:rPr>
          <w:szCs w:val="20"/>
        </w:rPr>
        <w:t>1</w:t>
      </w:r>
      <w:r w:rsidRPr="00267AD2">
        <w:rPr>
          <w:szCs w:val="20"/>
        </w:rPr>
        <w:t>, assume that two UEs have overlapping configured grant resources</w:t>
      </w:r>
      <w:r w:rsidR="00B47FE8">
        <w:rPr>
          <w:szCs w:val="20"/>
        </w:rPr>
        <w:t xml:space="preserve">; </w:t>
      </w:r>
      <w:r w:rsidRPr="00267AD2">
        <w:rPr>
          <w:szCs w:val="20"/>
        </w:rPr>
        <w:t>both UEs would compete for access to the shared resource. As an outcome of the clear channel assessment (CCA), it may happen that only one of them detects the channel as idle while the other detects it as busy, so that only one of the UEs would transmit its data; in such a case, there is a high likelihood that the corresponding transmission can be received correctly. However</w:t>
      </w:r>
      <w:r w:rsidR="004821A8">
        <w:rPr>
          <w:szCs w:val="20"/>
        </w:rPr>
        <w:t>,</w:t>
      </w:r>
      <w:r w:rsidRPr="00267AD2">
        <w:rPr>
          <w:szCs w:val="20"/>
        </w:rPr>
        <w:t xml:space="preserve"> it may also happen that both UEs detect the channel as idle during their respective CCA procedure, so that both are accessing the channel simultaneously, leading to collisions on the channel and consequently to a high likelihood that neither transmission can be received correctly. It may also happen that both UEs detect the channel as busy, so that neither will transmit.</w:t>
      </w:r>
      <w:r w:rsidR="006734DA">
        <w:rPr>
          <w:szCs w:val="20"/>
        </w:rPr>
        <w:t xml:space="preserve"> In our view, the </w:t>
      </w:r>
      <w:r w:rsidR="006734DA">
        <w:t>gNB can configure a UE to be able to initiate a COT only for HP data/control or for both HP and LP data/control, e.g. depending on the number of active UEs in a cell.</w:t>
      </w:r>
    </w:p>
    <w:p w14:paraId="06619AF5" w14:textId="77777777" w:rsidR="00267AD2" w:rsidRPr="00267AD2" w:rsidRDefault="00267AD2" w:rsidP="00267AD2">
      <w:pPr>
        <w:rPr>
          <w:lang w:eastAsia="zh-CN"/>
        </w:rPr>
      </w:pPr>
    </w:p>
    <w:p w14:paraId="61799245" w14:textId="235BA2BA" w:rsidR="00175104" w:rsidRDefault="00175104" w:rsidP="00175104">
      <w:pPr>
        <w:pStyle w:val="ListParagraph"/>
        <w:keepNext/>
        <w:jc w:val="center"/>
      </w:pPr>
      <w:r>
        <w:rPr>
          <w:noProof/>
        </w:rPr>
        <w:drawing>
          <wp:inline distT="0" distB="0" distL="0" distR="0" wp14:anchorId="1D9A49B1" wp14:editId="4309DF72">
            <wp:extent cx="3937330" cy="1554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65309" cy="1565526"/>
                    </a:xfrm>
                    <a:prstGeom prst="rect">
                      <a:avLst/>
                    </a:prstGeom>
                    <a:noFill/>
                  </pic:spPr>
                </pic:pic>
              </a:graphicData>
            </a:graphic>
          </wp:inline>
        </w:drawing>
      </w:r>
    </w:p>
    <w:p w14:paraId="0FED4C71" w14:textId="060C0477" w:rsidR="00175104" w:rsidRPr="0026028F" w:rsidRDefault="00175104" w:rsidP="00175104">
      <w:pPr>
        <w:pStyle w:val="Caption"/>
      </w:pPr>
      <w:bookmarkStart w:id="2" w:name="_Ref46463589"/>
      <w:r>
        <w:t xml:space="preserve">Figure </w:t>
      </w:r>
      <w:r w:rsidR="00C708B0">
        <w:fldChar w:fldCharType="begin"/>
      </w:r>
      <w:r w:rsidR="00C708B0">
        <w:instrText xml:space="preserve"> SEQ Figure \* ARABIC </w:instrText>
      </w:r>
      <w:r w:rsidR="00C708B0">
        <w:fldChar w:fldCharType="separate"/>
      </w:r>
      <w:r w:rsidR="00BE5D64">
        <w:rPr>
          <w:noProof/>
        </w:rPr>
        <w:t>1</w:t>
      </w:r>
      <w:r w:rsidR="00C708B0">
        <w:rPr>
          <w:noProof/>
        </w:rPr>
        <w:fldChar w:fldCharType="end"/>
      </w:r>
      <w:bookmarkEnd w:id="2"/>
      <w:r>
        <w:t>: UE1 has high</w:t>
      </w:r>
      <w:r w:rsidR="006E0EA1">
        <w:t>-</w:t>
      </w:r>
      <w:r>
        <w:t>priority (HP) data and UE2 has low</w:t>
      </w:r>
      <w:r w:rsidR="006E0EA1">
        <w:t>-</w:t>
      </w:r>
      <w:r>
        <w:t>priority (LP) data at the beginning of a COT/FFP; UE1 is allowed to initiate a COT</w:t>
      </w:r>
    </w:p>
    <w:p w14:paraId="1AEC8E82" w14:textId="26AB7E90" w:rsidR="00DE3A4A" w:rsidRPr="00771448" w:rsidRDefault="00DE3A4A" w:rsidP="00DE3A4A">
      <w:pPr>
        <w:rPr>
          <w:szCs w:val="20"/>
          <w:lang w:eastAsia="zh-CN"/>
        </w:rPr>
      </w:pPr>
      <w:r w:rsidRPr="00771448">
        <w:rPr>
          <w:szCs w:val="20"/>
          <w:lang w:eastAsia="zh-CN"/>
        </w:rPr>
        <w:t xml:space="preserve"> </w:t>
      </w:r>
    </w:p>
    <w:p w14:paraId="58A51B3B" w14:textId="0DCD3E19" w:rsidR="00170F91" w:rsidRDefault="00175104" w:rsidP="003B17F3">
      <w:pPr>
        <w:spacing w:after="240"/>
        <w:rPr>
          <w:b/>
          <w:bCs/>
          <w:szCs w:val="20"/>
          <w:lang w:eastAsia="zh-CN"/>
        </w:rPr>
      </w:pPr>
      <w:r>
        <w:rPr>
          <w:b/>
          <w:szCs w:val="20"/>
          <w:u w:val="single"/>
        </w:rPr>
        <w:t xml:space="preserve">Proposal </w:t>
      </w:r>
      <w:r w:rsidR="002E7C9F">
        <w:rPr>
          <w:b/>
          <w:szCs w:val="20"/>
          <w:u w:val="single"/>
        </w:rPr>
        <w:t>7</w:t>
      </w:r>
      <w:r w:rsidR="00170F91" w:rsidRPr="002661E7">
        <w:rPr>
          <w:b/>
          <w:szCs w:val="20"/>
        </w:rPr>
        <w:t>:</w:t>
      </w:r>
      <w:r w:rsidR="00170F91">
        <w:rPr>
          <w:b/>
          <w:szCs w:val="20"/>
        </w:rPr>
        <w:t xml:space="preserve"> </w:t>
      </w:r>
      <w:r w:rsidR="00E85ECD">
        <w:rPr>
          <w:b/>
          <w:szCs w:val="20"/>
        </w:rPr>
        <w:t>Su</w:t>
      </w:r>
      <w:r w:rsidR="00551E0A">
        <w:rPr>
          <w:b/>
          <w:szCs w:val="20"/>
        </w:rPr>
        <w:t>p</w:t>
      </w:r>
      <w:r w:rsidR="00E85ECD">
        <w:rPr>
          <w:b/>
          <w:szCs w:val="20"/>
        </w:rPr>
        <w:t xml:space="preserve">port </w:t>
      </w:r>
      <w:r w:rsidR="00740BD8">
        <w:rPr>
          <w:b/>
          <w:szCs w:val="20"/>
        </w:rPr>
        <w:t xml:space="preserve">(as one </w:t>
      </w:r>
      <w:r w:rsidR="00AA43AF">
        <w:rPr>
          <w:b/>
          <w:szCs w:val="20"/>
        </w:rPr>
        <w:t>mode of operation</w:t>
      </w:r>
      <w:r w:rsidR="00740BD8">
        <w:rPr>
          <w:b/>
          <w:szCs w:val="20"/>
        </w:rPr>
        <w:t>)</w:t>
      </w:r>
      <w:r w:rsidR="005F37A0">
        <w:rPr>
          <w:b/>
          <w:szCs w:val="20"/>
        </w:rPr>
        <w:t xml:space="preserve"> </w:t>
      </w:r>
      <w:r w:rsidR="00551E0A">
        <w:rPr>
          <w:b/>
          <w:szCs w:val="20"/>
        </w:rPr>
        <w:t xml:space="preserve">allowing </w:t>
      </w:r>
      <w:r w:rsidR="00423956">
        <w:rPr>
          <w:b/>
          <w:szCs w:val="20"/>
        </w:rPr>
        <w:t xml:space="preserve">only </w:t>
      </w:r>
      <w:r w:rsidRPr="00175104">
        <w:rPr>
          <w:b/>
          <w:bCs/>
          <w:szCs w:val="20"/>
          <w:lang w:eastAsia="zh-CN"/>
        </w:rPr>
        <w:t xml:space="preserve">UEs with high priority data/control </w:t>
      </w:r>
      <w:r w:rsidR="00423956">
        <w:rPr>
          <w:b/>
          <w:bCs/>
          <w:szCs w:val="20"/>
          <w:lang w:eastAsia="zh-CN"/>
        </w:rPr>
        <w:t>to</w:t>
      </w:r>
      <w:r w:rsidR="00423956" w:rsidRPr="00175104">
        <w:rPr>
          <w:b/>
          <w:bCs/>
          <w:szCs w:val="20"/>
          <w:lang w:eastAsia="zh-CN"/>
        </w:rPr>
        <w:t xml:space="preserve"> </w:t>
      </w:r>
      <w:r w:rsidRPr="00175104">
        <w:rPr>
          <w:b/>
          <w:bCs/>
          <w:szCs w:val="20"/>
          <w:lang w:eastAsia="zh-CN"/>
        </w:rPr>
        <w:t>initiate a COT</w:t>
      </w:r>
      <w:r w:rsidR="00423956" w:rsidRPr="00423956">
        <w:rPr>
          <w:b/>
          <w:bCs/>
          <w:szCs w:val="20"/>
          <w:lang w:eastAsia="zh-CN"/>
        </w:rPr>
        <w:t xml:space="preserve"> </w:t>
      </w:r>
      <w:r w:rsidR="00423956">
        <w:rPr>
          <w:b/>
          <w:bCs/>
          <w:szCs w:val="20"/>
          <w:lang w:eastAsia="zh-CN"/>
        </w:rPr>
        <w:t>for FBE</w:t>
      </w:r>
      <w:r>
        <w:rPr>
          <w:b/>
          <w:bCs/>
          <w:szCs w:val="20"/>
          <w:lang w:eastAsia="zh-CN"/>
        </w:rPr>
        <w:t>.</w:t>
      </w:r>
    </w:p>
    <w:p w14:paraId="0BDE15BC" w14:textId="7DC79AB0" w:rsidR="00FA2F13" w:rsidRDefault="00FA2F13" w:rsidP="00FA2F13">
      <w:pPr>
        <w:pStyle w:val="Heading2"/>
        <w:rPr>
          <w:lang w:eastAsia="zh-CN"/>
        </w:rPr>
      </w:pPr>
      <w:r>
        <w:rPr>
          <w:lang w:eastAsia="zh-CN"/>
        </w:rPr>
        <w:t>UL-DL COT sharing</w:t>
      </w:r>
    </w:p>
    <w:p w14:paraId="1A774057" w14:textId="5C079FA9" w:rsidR="003D5935" w:rsidRDefault="002F1BC1" w:rsidP="00FA2F13">
      <w:pPr>
        <w:pStyle w:val="Heading3"/>
      </w:pPr>
      <w:bookmarkStart w:id="3" w:name="_Ref63253265"/>
      <w:r>
        <w:t>Constraint on DL content</w:t>
      </w:r>
      <w:bookmarkEnd w:id="3"/>
    </w:p>
    <w:p w14:paraId="2746DDBE" w14:textId="4D06C753" w:rsidR="003E2176" w:rsidRDefault="00326F4E" w:rsidP="00B0608C">
      <w:pPr>
        <w:jc w:val="both"/>
        <w:rPr>
          <w:lang w:eastAsia="zh-CN"/>
        </w:rPr>
      </w:pPr>
      <w:r>
        <w:rPr>
          <w:lang w:eastAsia="zh-CN"/>
        </w:rPr>
        <w:t xml:space="preserve">In the last meeting, it was discussed </w:t>
      </w:r>
      <w:r w:rsidR="00DD4ED8">
        <w:rPr>
          <w:lang w:eastAsia="zh-CN"/>
        </w:rPr>
        <w:t>w</w:t>
      </w:r>
      <w:r w:rsidR="005B1C32" w:rsidRPr="00110169">
        <w:rPr>
          <w:lang w:eastAsia="zh-CN"/>
        </w:rPr>
        <w:t>hen gNB shares a UE</w:t>
      </w:r>
      <w:r w:rsidR="009C7712">
        <w:rPr>
          <w:lang w:eastAsia="zh-CN"/>
        </w:rPr>
        <w:t>-</w:t>
      </w:r>
      <w:r w:rsidR="005B1C32" w:rsidRPr="00110169">
        <w:rPr>
          <w:lang w:eastAsia="zh-CN"/>
        </w:rPr>
        <w:t xml:space="preserve">COT </w:t>
      </w:r>
      <w:r w:rsidR="00486446">
        <w:rPr>
          <w:lang w:eastAsia="zh-CN"/>
        </w:rPr>
        <w:t>whether LBE</w:t>
      </w:r>
      <w:r w:rsidR="005B1C32" w:rsidRPr="00110169">
        <w:rPr>
          <w:lang w:eastAsia="zh-CN"/>
        </w:rPr>
        <w:t xml:space="preserve"> </w:t>
      </w:r>
      <w:r w:rsidR="00021B65">
        <w:rPr>
          <w:lang w:eastAsia="zh-CN"/>
        </w:rPr>
        <w:t>restriction</w:t>
      </w:r>
      <w:r w:rsidR="00486446">
        <w:rPr>
          <w:lang w:eastAsia="zh-CN"/>
        </w:rPr>
        <w:t>s</w:t>
      </w:r>
      <w:r w:rsidR="00021B65">
        <w:rPr>
          <w:lang w:eastAsia="zh-CN"/>
        </w:rPr>
        <w:t xml:space="preserve"> on content and duration of DL transmission</w:t>
      </w:r>
      <w:r w:rsidR="00486446">
        <w:rPr>
          <w:lang w:eastAsia="zh-CN"/>
        </w:rPr>
        <w:t xml:space="preserve"> can be relaxed</w:t>
      </w:r>
      <w:r w:rsidR="00B0608C">
        <w:rPr>
          <w:lang w:eastAsia="zh-CN"/>
        </w:rPr>
        <w:t xml:space="preserve"> for FBE in a controlled environment</w:t>
      </w:r>
      <w:r w:rsidR="00DD4ED8">
        <w:rPr>
          <w:lang w:eastAsia="zh-CN"/>
        </w:rPr>
        <w:t>.</w:t>
      </w:r>
      <w:r w:rsidR="002665F1">
        <w:rPr>
          <w:lang w:eastAsia="zh-CN"/>
        </w:rPr>
        <w:t xml:space="preserve"> </w:t>
      </w:r>
      <w:r w:rsidR="00055D31">
        <w:rPr>
          <w:lang w:eastAsia="zh-CN"/>
        </w:rPr>
        <w:t>Such relaxations may include</w:t>
      </w:r>
      <w:r w:rsidR="00B0608C">
        <w:rPr>
          <w:lang w:eastAsia="zh-CN"/>
        </w:rPr>
        <w:t xml:space="preserve"> </w:t>
      </w:r>
    </w:p>
    <w:p w14:paraId="2B84FAE0" w14:textId="1EA313C8" w:rsidR="005B1C32" w:rsidRPr="00D25B99" w:rsidRDefault="00572D05" w:rsidP="003E2176">
      <w:pPr>
        <w:pStyle w:val="ListParagraph"/>
        <w:numPr>
          <w:ilvl w:val="0"/>
          <w:numId w:val="36"/>
        </w:numPr>
        <w:jc w:val="both"/>
        <w:rPr>
          <w:rFonts w:ascii="Times New Roman" w:hAnsi="Times New Roman"/>
          <w:lang w:eastAsia="zh-CN"/>
        </w:rPr>
      </w:pPr>
      <w:r w:rsidRPr="00D25B99">
        <w:rPr>
          <w:rFonts w:ascii="Times New Roman" w:hAnsi="Times New Roman"/>
          <w:lang w:eastAsia="zh-CN"/>
        </w:rPr>
        <w:t xml:space="preserve">transmitting unicast DL data to </w:t>
      </w:r>
      <w:r w:rsidR="00F4377F" w:rsidRPr="00D25B99">
        <w:rPr>
          <w:rFonts w:ascii="Times New Roman" w:hAnsi="Times New Roman"/>
          <w:lang w:eastAsia="zh-CN"/>
        </w:rPr>
        <w:t xml:space="preserve">a different </w:t>
      </w:r>
      <w:r w:rsidRPr="00D25B99">
        <w:rPr>
          <w:rFonts w:ascii="Times New Roman" w:hAnsi="Times New Roman"/>
          <w:lang w:eastAsia="zh-CN"/>
        </w:rPr>
        <w:t>UE</w:t>
      </w:r>
      <w:r w:rsidR="00F4377F" w:rsidRPr="00D25B99">
        <w:rPr>
          <w:rFonts w:ascii="Times New Roman" w:hAnsi="Times New Roman"/>
          <w:lang w:eastAsia="zh-CN"/>
        </w:rPr>
        <w:t xml:space="preserve"> than the one initiated a COT</w:t>
      </w:r>
      <w:r w:rsidR="0048661E" w:rsidRPr="00D25B99">
        <w:rPr>
          <w:rFonts w:ascii="Times New Roman" w:hAnsi="Times New Roman"/>
          <w:lang w:eastAsia="zh-CN"/>
        </w:rPr>
        <w:t xml:space="preserve"> within the UE-initiated COT</w:t>
      </w:r>
      <w:r w:rsidR="003E2176" w:rsidRPr="00D25B99">
        <w:rPr>
          <w:rFonts w:ascii="Times New Roman" w:hAnsi="Times New Roman"/>
          <w:lang w:eastAsia="zh-CN"/>
        </w:rPr>
        <w:t>, and</w:t>
      </w:r>
    </w:p>
    <w:p w14:paraId="76CFCB7B" w14:textId="3342AD83" w:rsidR="003E2176" w:rsidRDefault="00BF4DD4" w:rsidP="003E2176">
      <w:pPr>
        <w:pStyle w:val="ListParagraph"/>
        <w:numPr>
          <w:ilvl w:val="0"/>
          <w:numId w:val="36"/>
        </w:numPr>
        <w:jc w:val="both"/>
        <w:rPr>
          <w:rFonts w:ascii="Times New Roman" w:hAnsi="Times New Roman"/>
        </w:rPr>
      </w:pPr>
      <w:r>
        <w:rPr>
          <w:rFonts w:ascii="Times New Roman" w:hAnsi="Times New Roman"/>
        </w:rPr>
        <w:t>removing</w:t>
      </w:r>
      <w:r w:rsidR="00D62BD7">
        <w:rPr>
          <w:rFonts w:ascii="Times New Roman" w:hAnsi="Times New Roman"/>
        </w:rPr>
        <w:t>/relaxing</w:t>
      </w:r>
      <w:r>
        <w:rPr>
          <w:rFonts w:ascii="Times New Roman" w:hAnsi="Times New Roman"/>
        </w:rPr>
        <w:t xml:space="preserve"> </w:t>
      </w:r>
      <w:r w:rsidR="00D62BD7">
        <w:rPr>
          <w:rFonts w:ascii="Times New Roman" w:hAnsi="Times New Roman"/>
        </w:rPr>
        <w:t>limitation on DL duration with the UE-initiated COT</w:t>
      </w:r>
    </w:p>
    <w:p w14:paraId="20075900" w14:textId="662FA1E9" w:rsidR="00B04B44" w:rsidRDefault="00B04B44" w:rsidP="003E2176">
      <w:pPr>
        <w:pStyle w:val="ListParagraph"/>
        <w:numPr>
          <w:ilvl w:val="0"/>
          <w:numId w:val="36"/>
        </w:numPr>
        <w:jc w:val="both"/>
        <w:rPr>
          <w:rFonts w:ascii="Times New Roman" w:hAnsi="Times New Roman"/>
        </w:rPr>
      </w:pPr>
      <w:r>
        <w:rPr>
          <w:rFonts w:ascii="Times New Roman" w:hAnsi="Times New Roman"/>
        </w:rPr>
        <w:t xml:space="preserve">ED threshold </w:t>
      </w:r>
      <w:r w:rsidR="0002146D">
        <w:rPr>
          <w:rFonts w:ascii="Times New Roman" w:hAnsi="Times New Roman"/>
        </w:rPr>
        <w:t>being solely dependent on the UE’s transmit power instead of gNB’ transmit power.</w:t>
      </w:r>
    </w:p>
    <w:p w14:paraId="51EE039B" w14:textId="4AA6A6EE" w:rsidR="00D62BD7" w:rsidRPr="00D62BD7" w:rsidRDefault="008202DB" w:rsidP="00DF517E">
      <w:pPr>
        <w:jc w:val="both"/>
        <w:rPr>
          <w:rFonts w:ascii="Times New Roman" w:hAnsi="Times New Roman"/>
        </w:rPr>
      </w:pPr>
      <w:r>
        <w:rPr>
          <w:rFonts w:ascii="Times New Roman" w:hAnsi="Times New Roman"/>
        </w:rPr>
        <w:t xml:space="preserve">It would be good to analyse the </w:t>
      </w:r>
      <w:r w:rsidR="00CB2244">
        <w:rPr>
          <w:rFonts w:ascii="Times New Roman" w:hAnsi="Times New Roman"/>
        </w:rPr>
        <w:t>specification impacts</w:t>
      </w:r>
      <w:r w:rsidR="0040723D">
        <w:rPr>
          <w:rFonts w:ascii="Times New Roman" w:hAnsi="Times New Roman"/>
        </w:rPr>
        <w:t>/implications</w:t>
      </w:r>
      <w:r w:rsidR="00CB2244">
        <w:rPr>
          <w:rFonts w:ascii="Times New Roman" w:hAnsi="Times New Roman"/>
        </w:rPr>
        <w:t xml:space="preserve"> of allowing (a)</w:t>
      </w:r>
      <w:r w:rsidR="001D2A5E">
        <w:rPr>
          <w:rFonts w:ascii="Times New Roman" w:hAnsi="Times New Roman"/>
        </w:rPr>
        <w:t xml:space="preserve">, especially if </w:t>
      </w:r>
      <w:r w:rsidR="00AE7629">
        <w:rPr>
          <w:rFonts w:ascii="Times New Roman" w:hAnsi="Times New Roman"/>
        </w:rPr>
        <w:t>for</w:t>
      </w:r>
      <w:r w:rsidR="0084040E">
        <w:rPr>
          <w:rFonts w:ascii="Times New Roman" w:hAnsi="Times New Roman"/>
        </w:rPr>
        <w:t xml:space="preserve"> each UL-DL s</w:t>
      </w:r>
      <w:r w:rsidR="00022541">
        <w:rPr>
          <w:rFonts w:ascii="Times New Roman" w:hAnsi="Times New Roman"/>
        </w:rPr>
        <w:t xml:space="preserve">witching within the UE-COT, </w:t>
      </w:r>
      <w:r w:rsidR="009F4278">
        <w:rPr>
          <w:rFonts w:ascii="Times New Roman" w:hAnsi="Times New Roman"/>
        </w:rPr>
        <w:t>a</w:t>
      </w:r>
      <w:r w:rsidR="00022541">
        <w:rPr>
          <w:rFonts w:ascii="Times New Roman" w:hAnsi="Times New Roman"/>
        </w:rPr>
        <w:t xml:space="preserve"> DL transmission also needed to be sent to the UE initiating </w:t>
      </w:r>
      <w:r w:rsidR="00B62BA6">
        <w:rPr>
          <w:rFonts w:ascii="Times New Roman" w:hAnsi="Times New Roman"/>
        </w:rPr>
        <w:t>the</w:t>
      </w:r>
      <w:r w:rsidR="00022541">
        <w:rPr>
          <w:rFonts w:ascii="Times New Roman" w:hAnsi="Times New Roman"/>
        </w:rPr>
        <w:t xml:space="preserve"> COT</w:t>
      </w:r>
      <w:r w:rsidR="002F5DAA">
        <w:rPr>
          <w:rFonts w:ascii="Times New Roman" w:hAnsi="Times New Roman"/>
        </w:rPr>
        <w:t xml:space="preserve"> (even if that UE does not have any DL</w:t>
      </w:r>
      <w:r w:rsidR="0085799E">
        <w:rPr>
          <w:rFonts w:ascii="Times New Roman" w:hAnsi="Times New Roman"/>
        </w:rPr>
        <w:t xml:space="preserve"> data pending</w:t>
      </w:r>
      <w:r w:rsidR="002F5DAA">
        <w:rPr>
          <w:rFonts w:ascii="Times New Roman" w:hAnsi="Times New Roman"/>
        </w:rPr>
        <w:t>)</w:t>
      </w:r>
      <w:r w:rsidR="00CB2244">
        <w:rPr>
          <w:rFonts w:ascii="Times New Roman" w:hAnsi="Times New Roman"/>
        </w:rPr>
        <w:t xml:space="preserve">. An alternative way to schedule </w:t>
      </w:r>
      <w:r w:rsidR="004658DC">
        <w:rPr>
          <w:rFonts w:ascii="Times New Roman" w:hAnsi="Times New Roman"/>
        </w:rPr>
        <w:t xml:space="preserve">unicast </w:t>
      </w:r>
      <w:r w:rsidR="00CB2244">
        <w:rPr>
          <w:rFonts w:ascii="Times New Roman" w:hAnsi="Times New Roman"/>
        </w:rPr>
        <w:t xml:space="preserve">DL </w:t>
      </w:r>
      <w:r w:rsidR="004658DC">
        <w:rPr>
          <w:rFonts w:ascii="Times New Roman" w:hAnsi="Times New Roman"/>
        </w:rPr>
        <w:t xml:space="preserve">to another UE is to cancel the UE-initiated COT </w:t>
      </w:r>
      <w:r w:rsidR="00D7639B">
        <w:rPr>
          <w:rFonts w:ascii="Times New Roman" w:hAnsi="Times New Roman"/>
        </w:rPr>
        <w:t xml:space="preserve">(if COT cancellation is agreed) </w:t>
      </w:r>
      <w:r w:rsidR="004658DC">
        <w:rPr>
          <w:rFonts w:ascii="Times New Roman" w:hAnsi="Times New Roman"/>
        </w:rPr>
        <w:t>and initiating a new COT by gNB</w:t>
      </w:r>
      <w:r>
        <w:rPr>
          <w:rFonts w:ascii="Times New Roman" w:hAnsi="Times New Roman"/>
        </w:rPr>
        <w:t xml:space="preserve"> </w:t>
      </w:r>
      <w:r w:rsidR="009D7330">
        <w:rPr>
          <w:rFonts w:ascii="Times New Roman" w:hAnsi="Times New Roman"/>
        </w:rPr>
        <w:t>at the expense of delay in scheduling.</w:t>
      </w:r>
    </w:p>
    <w:p w14:paraId="56CE195E" w14:textId="07F699CF" w:rsidR="00FA2F13" w:rsidRDefault="00DD63C3" w:rsidP="00FA2F13">
      <w:pPr>
        <w:pStyle w:val="Heading3"/>
        <w:rPr>
          <w:lang w:eastAsia="zh-CN"/>
        </w:rPr>
      </w:pPr>
      <w:r>
        <w:rPr>
          <w:lang w:eastAsia="zh-CN"/>
        </w:rPr>
        <w:t xml:space="preserve">Determining </w:t>
      </w:r>
      <w:r w:rsidR="00157B29">
        <w:rPr>
          <w:lang w:eastAsia="zh-CN"/>
        </w:rPr>
        <w:t>if gNB is the</w:t>
      </w:r>
      <w:r>
        <w:rPr>
          <w:lang w:eastAsia="zh-CN"/>
        </w:rPr>
        <w:t xml:space="preserve"> </w:t>
      </w:r>
      <w:r w:rsidR="00A459D0">
        <w:rPr>
          <w:lang w:eastAsia="zh-CN"/>
        </w:rPr>
        <w:t>COT initiator</w:t>
      </w:r>
    </w:p>
    <w:p w14:paraId="50F1C1CF" w14:textId="01811326" w:rsidR="00FB5370" w:rsidRDefault="006D726B" w:rsidP="00253DBF">
      <w:pPr>
        <w:jc w:val="both"/>
        <w:rPr>
          <w:szCs w:val="20"/>
          <w:lang w:eastAsia="zh-CN"/>
        </w:rPr>
      </w:pPr>
      <w:r>
        <w:rPr>
          <w:szCs w:val="20"/>
          <w:lang w:eastAsia="zh-CN"/>
        </w:rPr>
        <w:t>If UE1 initiates a COT and shares it with the gNB</w:t>
      </w:r>
      <w:r w:rsidR="00934298">
        <w:rPr>
          <w:szCs w:val="20"/>
          <w:lang w:eastAsia="zh-CN"/>
        </w:rPr>
        <w:t xml:space="preserve">, UE2 upon reception of DL signals from gNB, might assume </w:t>
      </w:r>
      <w:r w:rsidR="00DA55C5">
        <w:rPr>
          <w:szCs w:val="20"/>
          <w:lang w:eastAsia="zh-CN"/>
        </w:rPr>
        <w:t>the COT is the gNB</w:t>
      </w:r>
      <w:r w:rsidR="00652F14">
        <w:rPr>
          <w:szCs w:val="20"/>
          <w:lang w:eastAsia="zh-CN"/>
        </w:rPr>
        <w:t>-initiated COT and therefore</w:t>
      </w:r>
      <w:r w:rsidR="00A35478">
        <w:rPr>
          <w:szCs w:val="20"/>
          <w:lang w:eastAsia="zh-CN"/>
        </w:rPr>
        <w:t xml:space="preserve"> transmits its configured UL transmissions according to gNB-FFP. </w:t>
      </w:r>
      <w:r w:rsidR="001B2EB0">
        <w:rPr>
          <w:szCs w:val="20"/>
          <w:lang w:eastAsia="zh-CN"/>
        </w:rPr>
        <w:t xml:space="preserve">This issue is summarized in </w:t>
      </w:r>
      <w:r w:rsidR="00F15F81">
        <w:rPr>
          <w:szCs w:val="20"/>
          <w:lang w:eastAsia="zh-CN"/>
        </w:rPr>
        <w:t>point 1-12 of [4]</w:t>
      </w:r>
      <w:r w:rsidR="001B2EB0">
        <w:rPr>
          <w:szCs w:val="20"/>
          <w:lang w:eastAsia="zh-CN"/>
        </w:rPr>
        <w:t xml:space="preserve">. </w:t>
      </w:r>
      <w:r w:rsidR="000148A9">
        <w:rPr>
          <w:szCs w:val="20"/>
          <w:lang w:eastAsia="zh-CN"/>
        </w:rPr>
        <w:t>Three</w:t>
      </w:r>
      <w:r w:rsidR="0036561B">
        <w:rPr>
          <w:szCs w:val="20"/>
          <w:lang w:eastAsia="zh-CN"/>
        </w:rPr>
        <w:t xml:space="preserve"> sets of solutions have been proposed by companies: </w:t>
      </w:r>
    </w:p>
    <w:p w14:paraId="02720254" w14:textId="05CE2E6A" w:rsidR="002255FB" w:rsidRPr="00BA1CA4" w:rsidRDefault="0036561B" w:rsidP="00253DBF">
      <w:pPr>
        <w:pStyle w:val="ListParagraph"/>
        <w:numPr>
          <w:ilvl w:val="0"/>
          <w:numId w:val="26"/>
        </w:numPr>
        <w:jc w:val="both"/>
        <w:rPr>
          <w:rFonts w:ascii="Times New Roman" w:hAnsi="Times New Roman"/>
          <w:szCs w:val="20"/>
          <w:lang w:eastAsia="zh-CN"/>
        </w:rPr>
      </w:pPr>
      <w:r w:rsidRPr="00BA1CA4">
        <w:rPr>
          <w:rFonts w:ascii="Times New Roman" w:hAnsi="Times New Roman"/>
          <w:szCs w:val="20"/>
          <w:lang w:eastAsia="zh-CN"/>
        </w:rPr>
        <w:t>gNB indicat</w:t>
      </w:r>
      <w:r w:rsidR="00FB5370" w:rsidRPr="00BA1CA4">
        <w:rPr>
          <w:rFonts w:ascii="Times New Roman" w:hAnsi="Times New Roman"/>
          <w:szCs w:val="20"/>
          <w:lang w:eastAsia="zh-CN"/>
        </w:rPr>
        <w:t xml:space="preserve">es the COT information (e.g., whether the </w:t>
      </w:r>
      <w:r w:rsidR="00864F96">
        <w:rPr>
          <w:rFonts w:ascii="Times New Roman" w:hAnsi="Times New Roman"/>
          <w:szCs w:val="20"/>
          <w:lang w:eastAsia="zh-CN"/>
        </w:rPr>
        <w:t>C</w:t>
      </w:r>
      <w:r w:rsidR="00FB5370" w:rsidRPr="00BA1CA4">
        <w:rPr>
          <w:rFonts w:ascii="Times New Roman" w:hAnsi="Times New Roman"/>
          <w:szCs w:val="20"/>
          <w:lang w:eastAsia="zh-CN"/>
        </w:rPr>
        <w:t>OT is gNB-COT or UE-COT or the remaining duration of COT, etc.)</w:t>
      </w:r>
      <w:r w:rsidRPr="00BA1CA4">
        <w:rPr>
          <w:rFonts w:ascii="Times New Roman" w:hAnsi="Times New Roman"/>
          <w:szCs w:val="20"/>
          <w:lang w:eastAsia="zh-CN"/>
        </w:rPr>
        <w:t xml:space="preserve"> </w:t>
      </w:r>
      <w:r w:rsidR="00FB5370" w:rsidRPr="00BA1CA4">
        <w:rPr>
          <w:rFonts w:ascii="Times New Roman" w:hAnsi="Times New Roman"/>
          <w:szCs w:val="20"/>
          <w:lang w:eastAsia="zh-CN"/>
        </w:rPr>
        <w:t xml:space="preserve"> </w:t>
      </w:r>
    </w:p>
    <w:p w14:paraId="03FE8D79" w14:textId="72B4DA40" w:rsidR="00FB5370" w:rsidRPr="00BA1CA4" w:rsidRDefault="000148A9" w:rsidP="00253DBF">
      <w:pPr>
        <w:pStyle w:val="ListParagraph"/>
        <w:numPr>
          <w:ilvl w:val="0"/>
          <w:numId w:val="26"/>
        </w:numPr>
        <w:jc w:val="both"/>
        <w:rPr>
          <w:rFonts w:ascii="Times New Roman" w:hAnsi="Times New Roman"/>
          <w:szCs w:val="20"/>
          <w:lang w:eastAsia="zh-CN"/>
        </w:rPr>
      </w:pPr>
      <w:r w:rsidRPr="00BA1CA4">
        <w:rPr>
          <w:rFonts w:ascii="Times New Roman" w:hAnsi="Times New Roman"/>
          <w:szCs w:val="20"/>
          <w:lang w:eastAsia="zh-CN"/>
        </w:rPr>
        <w:t xml:space="preserve">gNB </w:t>
      </w:r>
      <w:r w:rsidR="00864F96" w:rsidRPr="00BA1CA4">
        <w:rPr>
          <w:rFonts w:ascii="Times New Roman" w:hAnsi="Times New Roman"/>
          <w:szCs w:val="20"/>
          <w:lang w:eastAsia="zh-CN"/>
        </w:rPr>
        <w:t>cancels</w:t>
      </w:r>
      <w:r w:rsidRPr="00BA1CA4">
        <w:rPr>
          <w:rFonts w:ascii="Times New Roman" w:hAnsi="Times New Roman"/>
          <w:szCs w:val="20"/>
          <w:lang w:eastAsia="zh-CN"/>
        </w:rPr>
        <w:t xml:space="preserve"> the </w:t>
      </w:r>
      <w:r w:rsidR="00864F96">
        <w:rPr>
          <w:rFonts w:ascii="Times New Roman" w:hAnsi="Times New Roman"/>
          <w:szCs w:val="20"/>
          <w:lang w:eastAsia="zh-CN"/>
        </w:rPr>
        <w:t>C</w:t>
      </w:r>
      <w:r w:rsidRPr="00BA1CA4">
        <w:rPr>
          <w:rFonts w:ascii="Times New Roman" w:hAnsi="Times New Roman"/>
          <w:szCs w:val="20"/>
          <w:lang w:eastAsia="zh-CN"/>
        </w:rPr>
        <w:t>OT for UE2</w:t>
      </w:r>
    </w:p>
    <w:p w14:paraId="09F15A00" w14:textId="1C53382D" w:rsidR="000148A9" w:rsidRDefault="005E32C5" w:rsidP="00253DBF">
      <w:pPr>
        <w:pStyle w:val="ListParagraph"/>
        <w:numPr>
          <w:ilvl w:val="0"/>
          <w:numId w:val="26"/>
        </w:numPr>
        <w:jc w:val="both"/>
        <w:rPr>
          <w:rFonts w:ascii="Times New Roman" w:hAnsi="Times New Roman"/>
          <w:szCs w:val="20"/>
          <w:lang w:eastAsia="zh-CN"/>
        </w:rPr>
      </w:pPr>
      <w:r w:rsidRPr="00BA1CA4">
        <w:rPr>
          <w:rFonts w:ascii="Times New Roman" w:hAnsi="Times New Roman"/>
          <w:szCs w:val="20"/>
          <w:lang w:eastAsia="zh-CN"/>
        </w:rPr>
        <w:t xml:space="preserve">if UE2 </w:t>
      </w:r>
      <w:r w:rsidR="00BA1CA4" w:rsidRPr="00BA1CA4">
        <w:rPr>
          <w:rFonts w:ascii="Times New Roman" w:hAnsi="Times New Roman"/>
          <w:szCs w:val="20"/>
          <w:lang w:eastAsia="zh-CN"/>
        </w:rPr>
        <w:t xml:space="preserve">detects </w:t>
      </w:r>
      <w:r w:rsidRPr="00BA1CA4">
        <w:rPr>
          <w:rFonts w:ascii="Times New Roman" w:hAnsi="Times New Roman"/>
          <w:szCs w:val="20"/>
          <w:lang w:eastAsia="zh-CN"/>
        </w:rPr>
        <w:t xml:space="preserve">a GC or BC signaling at the beginning of the </w:t>
      </w:r>
      <w:r w:rsidR="00BA1CA4" w:rsidRPr="00BA1CA4">
        <w:rPr>
          <w:rFonts w:ascii="Times New Roman" w:hAnsi="Times New Roman"/>
          <w:szCs w:val="20"/>
          <w:lang w:eastAsia="zh-CN"/>
        </w:rPr>
        <w:t>gNB-FFP, UE2 assumes it is gNB-FFP otherwise it is not gNB-FFP.</w:t>
      </w:r>
    </w:p>
    <w:p w14:paraId="14F94858" w14:textId="21CF428C" w:rsidR="00BA1CA4" w:rsidRDefault="002C09E7" w:rsidP="00253DBF">
      <w:pPr>
        <w:jc w:val="both"/>
        <w:rPr>
          <w:szCs w:val="20"/>
          <w:lang w:eastAsia="zh-CN"/>
        </w:rPr>
      </w:pPr>
      <w:r>
        <w:rPr>
          <w:szCs w:val="20"/>
          <w:lang w:eastAsia="zh-CN"/>
        </w:rPr>
        <w:t xml:space="preserve">In our view, </w:t>
      </w:r>
      <w:r w:rsidR="00494FFE">
        <w:rPr>
          <w:szCs w:val="20"/>
          <w:lang w:eastAsia="zh-CN"/>
        </w:rPr>
        <w:t>if</w:t>
      </w:r>
      <w:r>
        <w:rPr>
          <w:szCs w:val="20"/>
          <w:lang w:eastAsia="zh-CN"/>
        </w:rPr>
        <w:t xml:space="preserve"> </w:t>
      </w:r>
      <w:r w:rsidRPr="002C09E7">
        <w:rPr>
          <w:szCs w:val="20"/>
          <w:lang w:eastAsia="zh-CN"/>
        </w:rPr>
        <w:t xml:space="preserve">UE-initiated COT for </w:t>
      </w:r>
      <w:r w:rsidR="004A31E3">
        <w:rPr>
          <w:szCs w:val="20"/>
          <w:lang w:eastAsia="zh-CN"/>
        </w:rPr>
        <w:t>i</w:t>
      </w:r>
      <w:r w:rsidRPr="002C09E7">
        <w:rPr>
          <w:szCs w:val="20"/>
          <w:lang w:eastAsia="zh-CN"/>
        </w:rPr>
        <w:t>dle/inactive UE</w:t>
      </w:r>
      <w:r w:rsidR="008D5897">
        <w:rPr>
          <w:szCs w:val="20"/>
          <w:lang w:eastAsia="zh-CN"/>
        </w:rPr>
        <w:t xml:space="preserve"> (for UE2)</w:t>
      </w:r>
      <w:r>
        <w:rPr>
          <w:szCs w:val="20"/>
          <w:lang w:eastAsia="zh-CN"/>
        </w:rPr>
        <w:t xml:space="preserve"> is supported</w:t>
      </w:r>
      <w:r w:rsidR="00494FFE">
        <w:rPr>
          <w:szCs w:val="20"/>
          <w:lang w:eastAsia="zh-CN"/>
        </w:rPr>
        <w:t xml:space="preserve">, </w:t>
      </w:r>
      <w:r w:rsidR="008D5897">
        <w:rPr>
          <w:szCs w:val="20"/>
          <w:lang w:eastAsia="zh-CN"/>
        </w:rPr>
        <w:t xml:space="preserve">UE2 determines </w:t>
      </w:r>
      <w:r w:rsidR="0059142D">
        <w:rPr>
          <w:szCs w:val="20"/>
          <w:lang w:eastAsia="zh-CN"/>
        </w:rPr>
        <w:t xml:space="preserve">the COT initiator based on </w:t>
      </w:r>
      <w:r w:rsidR="00494FFE">
        <w:rPr>
          <w:szCs w:val="20"/>
          <w:lang w:eastAsia="zh-CN"/>
        </w:rPr>
        <w:t>BC signaling</w:t>
      </w:r>
      <w:r w:rsidR="0059142D">
        <w:rPr>
          <w:szCs w:val="20"/>
          <w:lang w:eastAsia="zh-CN"/>
        </w:rPr>
        <w:t>.</w:t>
      </w:r>
    </w:p>
    <w:p w14:paraId="12D98B9B" w14:textId="1819A242" w:rsidR="00DA30E8" w:rsidRDefault="00DA30E8" w:rsidP="0023221F">
      <w:pPr>
        <w:spacing w:before="120"/>
        <w:jc w:val="both"/>
        <w:rPr>
          <w:b/>
          <w:bCs/>
          <w:szCs w:val="20"/>
          <w:lang w:eastAsia="zh-CN"/>
        </w:rPr>
      </w:pPr>
      <w:r>
        <w:rPr>
          <w:b/>
          <w:szCs w:val="20"/>
          <w:u w:val="single"/>
        </w:rPr>
        <w:lastRenderedPageBreak/>
        <w:t xml:space="preserve">Proposal </w:t>
      </w:r>
      <w:r w:rsidR="002E7C9F">
        <w:rPr>
          <w:b/>
          <w:szCs w:val="20"/>
          <w:u w:val="single"/>
        </w:rPr>
        <w:t>8</w:t>
      </w:r>
      <w:r w:rsidRPr="002661E7">
        <w:rPr>
          <w:b/>
          <w:szCs w:val="20"/>
        </w:rPr>
        <w:t>:</w:t>
      </w:r>
      <w:r>
        <w:rPr>
          <w:b/>
          <w:szCs w:val="20"/>
        </w:rPr>
        <w:t xml:space="preserve"> </w:t>
      </w:r>
      <w:r w:rsidR="00D43CAC" w:rsidRPr="00D43CAC">
        <w:rPr>
          <w:b/>
          <w:bCs/>
          <w:szCs w:val="20"/>
          <w:lang w:eastAsia="zh-CN"/>
        </w:rPr>
        <w:t xml:space="preserve">If UE-initiated COT for idle/inactive UE is supported, a UE can transmit CG-PUSCH in a gNB-FFP, upon receiving a broadcast signal from gNB at the beginning of the gNB-FFP </w:t>
      </w:r>
      <w:r w:rsidR="009F0CDD">
        <w:rPr>
          <w:b/>
          <w:szCs w:val="20"/>
        </w:rPr>
        <w:t xml:space="preserve">(subject to </w:t>
      </w:r>
      <w:r w:rsidR="008E7B3E">
        <w:rPr>
          <w:b/>
          <w:szCs w:val="20"/>
        </w:rPr>
        <w:t>existing</w:t>
      </w:r>
      <w:r w:rsidR="009F0CDD">
        <w:rPr>
          <w:b/>
          <w:szCs w:val="20"/>
        </w:rPr>
        <w:t xml:space="preserve"> rules</w:t>
      </w:r>
      <w:r w:rsidR="008E7B3E">
        <w:rPr>
          <w:b/>
          <w:szCs w:val="20"/>
        </w:rPr>
        <w:t xml:space="preserve"> such as sensing prior to transmission</w:t>
      </w:r>
      <w:r w:rsidR="009F0CDD">
        <w:rPr>
          <w:b/>
          <w:szCs w:val="20"/>
        </w:rPr>
        <w:t>)</w:t>
      </w:r>
      <w:r w:rsidR="00D054BE">
        <w:rPr>
          <w:b/>
          <w:szCs w:val="20"/>
        </w:rPr>
        <w:t>.</w:t>
      </w:r>
    </w:p>
    <w:p w14:paraId="235F658F" w14:textId="77777777" w:rsidR="00570042" w:rsidRPr="00F027BB" w:rsidRDefault="00570042" w:rsidP="00170F91">
      <w:pPr>
        <w:rPr>
          <w:b/>
          <w:szCs w:val="20"/>
          <w:lang w:eastAsia="zh-CN"/>
        </w:rPr>
      </w:pPr>
    </w:p>
    <w:p w14:paraId="00373E01" w14:textId="7DADF274" w:rsidR="00AC67C4" w:rsidRDefault="00AC67C4" w:rsidP="00FA2F13">
      <w:pPr>
        <w:pStyle w:val="Heading3"/>
        <w:rPr>
          <w:lang w:eastAsia="zh-CN"/>
        </w:rPr>
      </w:pPr>
      <w:r>
        <w:rPr>
          <w:lang w:eastAsia="zh-CN"/>
        </w:rPr>
        <w:t xml:space="preserve">Managing </w:t>
      </w:r>
      <w:r w:rsidRPr="00AC67C4">
        <w:rPr>
          <w:lang w:eastAsia="zh-CN"/>
        </w:rPr>
        <w:t>the first UL transmission burst after COT initiation</w:t>
      </w:r>
    </w:p>
    <w:p w14:paraId="0861996E" w14:textId="568B4378" w:rsidR="00BD07C8" w:rsidRDefault="00BD07C8" w:rsidP="004C6D49">
      <w:pPr>
        <w:jc w:val="both"/>
        <w:rPr>
          <w:szCs w:val="20"/>
          <w:lang w:eastAsia="zh-CN"/>
        </w:rPr>
      </w:pPr>
      <w:r w:rsidRPr="00BD07C8">
        <w:rPr>
          <w:szCs w:val="20"/>
          <w:lang w:eastAsia="zh-CN"/>
        </w:rPr>
        <w:t xml:space="preserve">When </w:t>
      </w:r>
      <w:r w:rsidR="00241B79">
        <w:rPr>
          <w:szCs w:val="20"/>
          <w:lang w:eastAsia="zh-CN"/>
        </w:rPr>
        <w:t>a gNB</w:t>
      </w:r>
      <w:r>
        <w:rPr>
          <w:szCs w:val="20"/>
          <w:lang w:eastAsia="zh-CN"/>
        </w:rPr>
        <w:t xml:space="preserve"> </w:t>
      </w:r>
      <w:r w:rsidRPr="00BD07C8">
        <w:rPr>
          <w:szCs w:val="20"/>
          <w:lang w:eastAsia="zh-CN"/>
        </w:rPr>
        <w:t>share</w:t>
      </w:r>
      <w:r w:rsidR="00241B79">
        <w:rPr>
          <w:szCs w:val="20"/>
          <w:lang w:eastAsia="zh-CN"/>
        </w:rPr>
        <w:t>s</w:t>
      </w:r>
      <w:r w:rsidRPr="00BD07C8">
        <w:rPr>
          <w:szCs w:val="20"/>
          <w:lang w:eastAsia="zh-CN"/>
        </w:rPr>
        <w:t xml:space="preserve"> a channel occupancy initiated by a UE with configured grant PUSCH transmission</w:t>
      </w:r>
      <w:r w:rsidR="00241B79">
        <w:rPr>
          <w:szCs w:val="20"/>
          <w:lang w:eastAsia="zh-CN"/>
        </w:rPr>
        <w:t>,</w:t>
      </w:r>
      <w:r w:rsidR="001B10E7">
        <w:rPr>
          <w:szCs w:val="20"/>
          <w:lang w:eastAsia="zh-CN"/>
        </w:rPr>
        <w:t xml:space="preserve"> </w:t>
      </w:r>
      <w:r w:rsidRPr="00BD07C8">
        <w:rPr>
          <w:szCs w:val="20"/>
          <w:lang w:eastAsia="zh-CN"/>
        </w:rPr>
        <w:t xml:space="preserve">the first UL transmission (transmission burst) sent by the UE may not </w:t>
      </w:r>
      <w:r w:rsidR="005115A7">
        <w:rPr>
          <w:szCs w:val="20"/>
          <w:lang w:eastAsia="zh-CN"/>
        </w:rPr>
        <w:t>occupy</w:t>
      </w:r>
      <w:r w:rsidR="005115A7" w:rsidRPr="00BD07C8">
        <w:rPr>
          <w:szCs w:val="20"/>
          <w:lang w:eastAsia="zh-CN"/>
        </w:rPr>
        <w:t xml:space="preserve"> </w:t>
      </w:r>
      <w:r w:rsidRPr="00BD07C8">
        <w:rPr>
          <w:szCs w:val="20"/>
          <w:lang w:eastAsia="zh-CN"/>
        </w:rPr>
        <w:t>most of the acquired FFP</w:t>
      </w:r>
      <w:r w:rsidR="00117489">
        <w:rPr>
          <w:szCs w:val="20"/>
          <w:lang w:eastAsia="zh-CN"/>
        </w:rPr>
        <w:t xml:space="preserve"> </w:t>
      </w:r>
      <w:r w:rsidRPr="00BD07C8">
        <w:rPr>
          <w:szCs w:val="20"/>
          <w:lang w:eastAsia="zh-CN"/>
        </w:rPr>
        <w:t>as there will be not much time resources left for COT sharing</w:t>
      </w:r>
      <w:r w:rsidR="005115A7">
        <w:rPr>
          <w:szCs w:val="20"/>
          <w:lang w:eastAsia="zh-CN"/>
        </w:rPr>
        <w:t xml:space="preserve"> with gNB</w:t>
      </w:r>
      <w:r w:rsidRPr="00BD07C8">
        <w:rPr>
          <w:szCs w:val="20"/>
          <w:lang w:eastAsia="zh-CN"/>
        </w:rPr>
        <w:t>.</w:t>
      </w:r>
      <w:r w:rsidR="00BA5529">
        <w:rPr>
          <w:szCs w:val="20"/>
          <w:lang w:eastAsia="zh-CN"/>
        </w:rPr>
        <w:t xml:space="preserve"> </w:t>
      </w:r>
      <w:r w:rsidR="00533213">
        <w:rPr>
          <w:szCs w:val="20"/>
          <w:lang w:eastAsia="zh-CN"/>
        </w:rPr>
        <w:t xml:space="preserve">In case a configured grant resource at the beginning of a frame period is relatively long, such PUSCH transmission needs to be terminated. One simple way to terminate a PUSCH transmission is to skip the remaining PUSCH repetitions such that the transmitted PUSCH is not longer than a </w:t>
      </w:r>
      <w:r w:rsidR="005115A7">
        <w:rPr>
          <w:szCs w:val="20"/>
          <w:lang w:eastAsia="zh-CN"/>
        </w:rPr>
        <w:t>certain number of repetitions</w:t>
      </w:r>
      <w:r w:rsidR="00533213">
        <w:rPr>
          <w:szCs w:val="20"/>
          <w:lang w:eastAsia="zh-CN"/>
        </w:rPr>
        <w:t>.</w:t>
      </w:r>
      <w:r w:rsidR="00BE5D64">
        <w:rPr>
          <w:szCs w:val="20"/>
          <w:lang w:eastAsia="zh-CN"/>
        </w:rPr>
        <w:t xml:space="preserve"> For instance, assuming </w:t>
      </w:r>
      <w:r w:rsidR="00BE5D64" w:rsidRPr="00BE5D64">
        <w:rPr>
          <w:szCs w:val="20"/>
          <w:lang w:eastAsia="zh-CN"/>
        </w:rPr>
        <w:t xml:space="preserve">the number of (nominal) repetitions </w:t>
      </w:r>
      <w:r w:rsidR="00BE5D64">
        <w:rPr>
          <w:szCs w:val="20"/>
          <w:lang w:eastAsia="zh-CN"/>
        </w:rPr>
        <w:t>‘</w:t>
      </w:r>
      <w:r w:rsidR="00BE5D64" w:rsidRPr="00BE5D64">
        <w:rPr>
          <w:szCs w:val="20"/>
          <w:lang w:eastAsia="zh-CN"/>
        </w:rPr>
        <w:t>K</w:t>
      </w:r>
      <w:r w:rsidR="00BE5D64">
        <w:rPr>
          <w:szCs w:val="20"/>
          <w:lang w:eastAsia="zh-CN"/>
        </w:rPr>
        <w:t>’</w:t>
      </w:r>
      <w:r w:rsidR="00BE5D64" w:rsidRPr="00BE5D64">
        <w:rPr>
          <w:szCs w:val="20"/>
          <w:lang w:eastAsia="zh-CN"/>
        </w:rPr>
        <w:t xml:space="preserve"> to be</w:t>
      </w:r>
      <w:r w:rsidR="00BE5D64">
        <w:rPr>
          <w:szCs w:val="20"/>
          <w:lang w:eastAsia="zh-CN"/>
        </w:rPr>
        <w:t xml:space="preserve"> </w:t>
      </w:r>
      <w:r w:rsidR="00BE5D64" w:rsidRPr="00BE5D64">
        <w:rPr>
          <w:szCs w:val="20"/>
          <w:lang w:eastAsia="zh-CN"/>
        </w:rPr>
        <w:t>applied to the transmitted transport block</w:t>
      </w:r>
      <w:r w:rsidR="00BE5D64">
        <w:rPr>
          <w:szCs w:val="20"/>
          <w:lang w:eastAsia="zh-CN"/>
        </w:rPr>
        <w:t xml:space="preserve"> is 4, the UE only transmits the first two transmissions of the PUSCH repetition as shown in Figure 2.</w:t>
      </w:r>
    </w:p>
    <w:p w14:paraId="5AE6D1D9" w14:textId="40DECB18" w:rsidR="00BE5D64" w:rsidRDefault="00A532A3" w:rsidP="00BE5D64">
      <w:pPr>
        <w:pStyle w:val="ListParagraph"/>
        <w:keepNext/>
        <w:ind w:left="1440"/>
        <w:jc w:val="center"/>
      </w:pPr>
      <w:r>
        <w:rPr>
          <w:noProof/>
        </w:rPr>
        <w:drawing>
          <wp:inline distT="0" distB="0" distL="0" distR="0" wp14:anchorId="5B129B60" wp14:editId="28A27D31">
            <wp:extent cx="2692400" cy="10940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2400" cy="1094051"/>
                    </a:xfrm>
                    <a:prstGeom prst="rect">
                      <a:avLst/>
                    </a:prstGeom>
                    <a:noFill/>
                  </pic:spPr>
                </pic:pic>
              </a:graphicData>
            </a:graphic>
          </wp:inline>
        </w:drawing>
      </w:r>
    </w:p>
    <w:p w14:paraId="640D6093" w14:textId="51EA188D" w:rsidR="00BE5D64" w:rsidRDefault="00BE5D64" w:rsidP="00BE5D64">
      <w:pPr>
        <w:pStyle w:val="Caption"/>
      </w:pPr>
      <w:bookmarkStart w:id="4" w:name="_Ref46927990"/>
      <w:r>
        <w:t xml:space="preserve">Figure </w:t>
      </w:r>
      <w:r w:rsidR="00C708B0">
        <w:fldChar w:fldCharType="begin"/>
      </w:r>
      <w:r w:rsidR="00C708B0">
        <w:instrText xml:space="preserve"> SEQ Figure \* ARABIC </w:instrText>
      </w:r>
      <w:r w:rsidR="00C708B0">
        <w:fldChar w:fldCharType="separate"/>
      </w:r>
      <w:r>
        <w:rPr>
          <w:noProof/>
        </w:rPr>
        <w:t>2</w:t>
      </w:r>
      <w:r w:rsidR="00C708B0">
        <w:rPr>
          <w:noProof/>
        </w:rPr>
        <w:fldChar w:fldCharType="end"/>
      </w:r>
      <w:bookmarkEnd w:id="4"/>
      <w:r>
        <w:t>: The CG resource is associated with 4 repetitions, a new TB is transmitted using the first two repetitions (one initial transmission and 1 repetition)</w:t>
      </w:r>
      <w:r w:rsidR="001A0E0E">
        <w:t xml:space="preserve"> at the beginning of </w:t>
      </w:r>
      <w:r w:rsidR="005A5FC6">
        <w:t>a UE-FFP</w:t>
      </w:r>
      <w:r>
        <w:t>.</w:t>
      </w:r>
    </w:p>
    <w:p w14:paraId="08EE9881" w14:textId="445D3F11" w:rsidR="00BE5D64" w:rsidRDefault="00BE5D64" w:rsidP="00BE5D64">
      <w:pPr>
        <w:rPr>
          <w:szCs w:val="20"/>
          <w:lang w:eastAsia="zh-CN"/>
        </w:rPr>
      </w:pPr>
    </w:p>
    <w:p w14:paraId="6C57B726" w14:textId="6E3BB785" w:rsidR="003604C1" w:rsidRPr="00F027BB" w:rsidRDefault="003604C1" w:rsidP="004C6D49">
      <w:pPr>
        <w:spacing w:after="120"/>
        <w:jc w:val="both"/>
        <w:rPr>
          <w:b/>
          <w:szCs w:val="20"/>
          <w:lang w:eastAsia="zh-CN"/>
        </w:rPr>
      </w:pPr>
      <w:r>
        <w:rPr>
          <w:b/>
          <w:szCs w:val="20"/>
          <w:u w:val="single"/>
        </w:rPr>
        <w:t xml:space="preserve">Proposal </w:t>
      </w:r>
      <w:r w:rsidR="002E7C9F">
        <w:rPr>
          <w:b/>
          <w:szCs w:val="20"/>
          <w:u w:val="single"/>
        </w:rPr>
        <w:t>9</w:t>
      </w:r>
      <w:r w:rsidRPr="002661E7">
        <w:rPr>
          <w:b/>
          <w:szCs w:val="20"/>
        </w:rPr>
        <w:t>:</w:t>
      </w:r>
      <w:r>
        <w:rPr>
          <w:b/>
          <w:szCs w:val="20"/>
        </w:rPr>
        <w:t xml:space="preserve"> </w:t>
      </w:r>
      <w:r w:rsidR="004B59B6">
        <w:rPr>
          <w:b/>
          <w:szCs w:val="20"/>
        </w:rPr>
        <w:t xml:space="preserve">For the case of UE-initiated COT with configured grant PUSCH transmission, the number of repetitions applied to a transport block at the beginning of the acquired FFP </w:t>
      </w:r>
      <w:r w:rsidR="00A871AE">
        <w:rPr>
          <w:b/>
          <w:szCs w:val="20"/>
        </w:rPr>
        <w:t xml:space="preserve">can be </w:t>
      </w:r>
      <w:r w:rsidR="004B59B6">
        <w:rPr>
          <w:b/>
          <w:szCs w:val="20"/>
        </w:rPr>
        <w:t>less than the number of repetitions associated with PUSCH transmission</w:t>
      </w:r>
      <w:r w:rsidR="00361A48">
        <w:rPr>
          <w:b/>
          <w:szCs w:val="20"/>
        </w:rPr>
        <w:t>s</w:t>
      </w:r>
      <w:r w:rsidR="004B59B6">
        <w:rPr>
          <w:b/>
          <w:szCs w:val="20"/>
        </w:rPr>
        <w:t xml:space="preserve"> of the configured grant</w:t>
      </w:r>
      <w:r w:rsidR="007651A1">
        <w:rPr>
          <w:b/>
          <w:szCs w:val="20"/>
        </w:rPr>
        <w:t xml:space="preserve"> (in transmission occasions other than those of the beginning of the acquired FFP)</w:t>
      </w:r>
      <w:r w:rsidR="004B59B6">
        <w:rPr>
          <w:b/>
          <w:szCs w:val="20"/>
        </w:rPr>
        <w:t>.</w:t>
      </w:r>
    </w:p>
    <w:p w14:paraId="00FDFB9E" w14:textId="2B3E9CB1" w:rsidR="00245789" w:rsidRPr="00BD07C8" w:rsidRDefault="00BD07C8" w:rsidP="004C6D49">
      <w:pPr>
        <w:spacing w:after="120"/>
        <w:jc w:val="both"/>
        <w:rPr>
          <w:szCs w:val="20"/>
          <w:lang w:eastAsia="zh-CN"/>
        </w:rPr>
      </w:pPr>
      <w:r w:rsidRPr="00BD07C8">
        <w:rPr>
          <w:szCs w:val="20"/>
          <w:lang w:eastAsia="zh-CN"/>
        </w:rPr>
        <w:t xml:space="preserve">In addition, to </w:t>
      </w:r>
      <w:r w:rsidR="009B36AB">
        <w:rPr>
          <w:szCs w:val="20"/>
          <w:lang w:eastAsia="zh-CN"/>
        </w:rPr>
        <w:t>increase the likelihood of</w:t>
      </w:r>
      <w:r w:rsidRPr="00BD07C8">
        <w:rPr>
          <w:szCs w:val="20"/>
          <w:lang w:eastAsia="zh-CN"/>
        </w:rPr>
        <w:t xml:space="preserve"> the first UL transmit burst be</w:t>
      </w:r>
      <w:r w:rsidR="009B36AB">
        <w:rPr>
          <w:szCs w:val="20"/>
          <w:lang w:eastAsia="zh-CN"/>
        </w:rPr>
        <w:t>ing</w:t>
      </w:r>
      <w:r w:rsidRPr="00BD07C8">
        <w:rPr>
          <w:szCs w:val="20"/>
          <w:lang w:eastAsia="zh-CN"/>
        </w:rPr>
        <w:t xml:space="preserve"> decoded at the gNB, UEs initiating the COT </w:t>
      </w:r>
      <w:r w:rsidR="004D7CCD">
        <w:rPr>
          <w:szCs w:val="20"/>
          <w:lang w:eastAsia="zh-CN"/>
        </w:rPr>
        <w:t>can</w:t>
      </w:r>
      <w:r w:rsidR="00957533" w:rsidRPr="00BD07C8">
        <w:rPr>
          <w:szCs w:val="20"/>
          <w:lang w:eastAsia="zh-CN"/>
        </w:rPr>
        <w:t xml:space="preserve"> </w:t>
      </w:r>
      <w:r w:rsidR="00957533">
        <w:rPr>
          <w:szCs w:val="20"/>
          <w:lang w:eastAsia="zh-CN"/>
        </w:rPr>
        <w:t xml:space="preserve">be allowed to </w:t>
      </w:r>
      <w:r w:rsidRPr="00BD07C8">
        <w:rPr>
          <w:szCs w:val="20"/>
          <w:lang w:eastAsia="zh-CN"/>
        </w:rPr>
        <w:t>transmit their first UL transmission burst after acquiring the COT with higher power than usual.</w:t>
      </w:r>
    </w:p>
    <w:p w14:paraId="30968F90" w14:textId="031B44F4" w:rsidR="004913F0" w:rsidRDefault="00C83E35" w:rsidP="004C6D49">
      <w:pPr>
        <w:spacing w:after="120"/>
        <w:jc w:val="both"/>
        <w:rPr>
          <w:b/>
          <w:szCs w:val="20"/>
        </w:rPr>
      </w:pPr>
      <w:r>
        <w:rPr>
          <w:b/>
          <w:szCs w:val="20"/>
          <w:u w:val="single"/>
        </w:rPr>
        <w:t xml:space="preserve">Proposal </w:t>
      </w:r>
      <w:r w:rsidR="002E7C9F">
        <w:rPr>
          <w:b/>
          <w:szCs w:val="20"/>
          <w:u w:val="single"/>
        </w:rPr>
        <w:t>10</w:t>
      </w:r>
      <w:r w:rsidRPr="002661E7">
        <w:rPr>
          <w:b/>
          <w:szCs w:val="20"/>
        </w:rPr>
        <w:t>:</w:t>
      </w:r>
      <w:r>
        <w:rPr>
          <w:b/>
          <w:szCs w:val="20"/>
        </w:rPr>
        <w:t xml:space="preserve"> For the case of UE-initiated COT with configured grant PUSCH transmission, the </w:t>
      </w:r>
      <w:r w:rsidR="00361A48">
        <w:rPr>
          <w:b/>
          <w:szCs w:val="20"/>
        </w:rPr>
        <w:t>transmit power</w:t>
      </w:r>
      <w:r>
        <w:rPr>
          <w:b/>
          <w:szCs w:val="20"/>
        </w:rPr>
        <w:t xml:space="preserve"> at the beginning of the acquired FFP </w:t>
      </w:r>
      <w:r w:rsidR="004D7CCD">
        <w:rPr>
          <w:b/>
          <w:szCs w:val="20"/>
        </w:rPr>
        <w:t>can</w:t>
      </w:r>
      <w:r w:rsidR="00957533">
        <w:rPr>
          <w:b/>
          <w:szCs w:val="20"/>
        </w:rPr>
        <w:t xml:space="preserve"> be </w:t>
      </w:r>
      <w:r w:rsidR="007651A1">
        <w:rPr>
          <w:b/>
          <w:szCs w:val="20"/>
        </w:rPr>
        <w:t>higher</w:t>
      </w:r>
      <w:r>
        <w:rPr>
          <w:b/>
          <w:szCs w:val="20"/>
        </w:rPr>
        <w:t xml:space="preserve"> than the </w:t>
      </w:r>
      <w:r w:rsidR="007651A1">
        <w:rPr>
          <w:b/>
          <w:szCs w:val="20"/>
        </w:rPr>
        <w:t>transmit power</w:t>
      </w:r>
      <w:r>
        <w:rPr>
          <w:b/>
          <w:szCs w:val="20"/>
        </w:rPr>
        <w:t xml:space="preserve"> associated with PUSCH transmission</w:t>
      </w:r>
      <w:r w:rsidR="00361A48">
        <w:rPr>
          <w:b/>
          <w:szCs w:val="20"/>
        </w:rPr>
        <w:t>s</w:t>
      </w:r>
      <w:r>
        <w:rPr>
          <w:b/>
          <w:szCs w:val="20"/>
        </w:rPr>
        <w:t xml:space="preserve"> of the configured grant</w:t>
      </w:r>
      <w:r w:rsidR="007651A1">
        <w:rPr>
          <w:b/>
          <w:szCs w:val="20"/>
        </w:rPr>
        <w:t xml:space="preserve"> (in transmission occasions other than those of the beginning of the acquired FFP)</w:t>
      </w:r>
      <w:r>
        <w:rPr>
          <w:b/>
          <w:szCs w:val="20"/>
        </w:rPr>
        <w:t>.</w:t>
      </w:r>
    </w:p>
    <w:p w14:paraId="69D5C65A" w14:textId="2EC12572" w:rsidR="00C72800" w:rsidRPr="00D8251B" w:rsidRDefault="00C72800" w:rsidP="002F56D6">
      <w:pPr>
        <w:jc w:val="both"/>
        <w:rPr>
          <w:bCs/>
          <w:szCs w:val="20"/>
        </w:rPr>
      </w:pPr>
      <w:r w:rsidRPr="00957533">
        <w:rPr>
          <w:bCs/>
          <w:szCs w:val="20"/>
        </w:rPr>
        <w:t xml:space="preserve">Furthermore, </w:t>
      </w:r>
      <w:r w:rsidR="00EF38E7">
        <w:rPr>
          <w:bCs/>
          <w:szCs w:val="20"/>
        </w:rPr>
        <w:t>following</w:t>
      </w:r>
      <w:r w:rsidRPr="00957533">
        <w:rPr>
          <w:bCs/>
          <w:szCs w:val="20"/>
        </w:rPr>
        <w:t xml:space="preserve"> the first UL transmission</w:t>
      </w:r>
      <w:r w:rsidR="00EF38E7">
        <w:rPr>
          <w:bCs/>
          <w:szCs w:val="20"/>
        </w:rPr>
        <w:t xml:space="preserve"> burst</w:t>
      </w:r>
      <w:r w:rsidRPr="00957533">
        <w:rPr>
          <w:bCs/>
          <w:szCs w:val="20"/>
        </w:rPr>
        <w:t xml:space="preserve"> on a CG resource, if there is another high priority UL transmission on another CG resource within the same acquired FFP and the gap between the end of first transmission </w:t>
      </w:r>
      <w:r w:rsidR="00EF38E7">
        <w:rPr>
          <w:bCs/>
          <w:szCs w:val="20"/>
        </w:rPr>
        <w:t xml:space="preserve">burst </w:t>
      </w:r>
      <w:r w:rsidRPr="00957533">
        <w:rPr>
          <w:bCs/>
          <w:szCs w:val="20"/>
        </w:rPr>
        <w:t>and beginning of next high priority transmission is greater than 16µs, then UE is required to pe</w:t>
      </w:r>
      <w:r w:rsidR="006640DE" w:rsidRPr="00957533">
        <w:rPr>
          <w:bCs/>
          <w:szCs w:val="20"/>
        </w:rPr>
        <w:t>r</w:t>
      </w:r>
      <w:r w:rsidRPr="00957533">
        <w:rPr>
          <w:bCs/>
          <w:szCs w:val="20"/>
        </w:rPr>
        <w:t xml:space="preserve">form </w:t>
      </w:r>
      <w:r w:rsidR="00EF38E7">
        <w:rPr>
          <w:bCs/>
          <w:szCs w:val="20"/>
        </w:rPr>
        <w:t xml:space="preserve">Cat 2 </w:t>
      </w:r>
      <w:r w:rsidRPr="00957533">
        <w:rPr>
          <w:bCs/>
          <w:szCs w:val="20"/>
        </w:rPr>
        <w:t xml:space="preserve">LBT again according to the current specification in Rel-16 NR-U. However, </w:t>
      </w:r>
      <w:r w:rsidR="00F45AD4">
        <w:rPr>
          <w:bCs/>
          <w:szCs w:val="20"/>
        </w:rPr>
        <w:t>if the channel is occupied by another UE during the gap, then the</w:t>
      </w:r>
      <w:r w:rsidR="006640DE" w:rsidRPr="00957533">
        <w:rPr>
          <w:bCs/>
          <w:szCs w:val="20"/>
        </w:rPr>
        <w:t xml:space="preserve"> UE </w:t>
      </w:r>
      <w:r w:rsidR="00F45AD4">
        <w:rPr>
          <w:bCs/>
          <w:szCs w:val="20"/>
        </w:rPr>
        <w:t>would</w:t>
      </w:r>
      <w:r w:rsidR="00F45AD4" w:rsidRPr="00957533">
        <w:rPr>
          <w:bCs/>
          <w:szCs w:val="20"/>
        </w:rPr>
        <w:t xml:space="preserve"> </w:t>
      </w:r>
      <w:r w:rsidR="006640DE" w:rsidRPr="00957533">
        <w:rPr>
          <w:bCs/>
          <w:szCs w:val="20"/>
        </w:rPr>
        <w:t xml:space="preserve">lose the channel and not able to transmit </w:t>
      </w:r>
      <w:r w:rsidR="00F45AD4">
        <w:rPr>
          <w:bCs/>
          <w:szCs w:val="20"/>
        </w:rPr>
        <w:t>the h</w:t>
      </w:r>
      <w:r w:rsidR="006640DE" w:rsidRPr="00957533">
        <w:rPr>
          <w:bCs/>
          <w:szCs w:val="20"/>
        </w:rPr>
        <w:t xml:space="preserve">igh priority UL </w:t>
      </w:r>
      <w:r w:rsidR="00F45AD4">
        <w:rPr>
          <w:bCs/>
          <w:szCs w:val="20"/>
        </w:rPr>
        <w:t>transmissions</w:t>
      </w:r>
      <w:r w:rsidR="006640DE" w:rsidRPr="00957533">
        <w:rPr>
          <w:bCs/>
          <w:szCs w:val="20"/>
        </w:rPr>
        <w:t xml:space="preserve">. This is not desirable for high priority URLLC traffic with low-latency requirements. </w:t>
      </w:r>
      <w:r w:rsidR="00EF38E7">
        <w:rPr>
          <w:bCs/>
          <w:szCs w:val="20"/>
        </w:rPr>
        <w:t>In order to avoid this issue, one possibility could be to consider shifting CG resources earlier in time-domain for the high priority</w:t>
      </w:r>
      <w:r w:rsidR="00F45AD4">
        <w:rPr>
          <w:bCs/>
          <w:szCs w:val="20"/>
        </w:rPr>
        <w:t xml:space="preserve"> UL transmission</w:t>
      </w:r>
      <w:r w:rsidR="00EF38E7">
        <w:rPr>
          <w:bCs/>
          <w:szCs w:val="20"/>
        </w:rPr>
        <w:t xml:space="preserve"> by an offset to reduce the gap to under </w:t>
      </w:r>
      <w:r w:rsidR="00F45AD4" w:rsidRPr="00957533">
        <w:rPr>
          <w:bCs/>
          <w:szCs w:val="20"/>
        </w:rPr>
        <w:t>16µs</w:t>
      </w:r>
      <w:r w:rsidR="00F45AD4">
        <w:rPr>
          <w:bCs/>
          <w:szCs w:val="20"/>
        </w:rPr>
        <w:t xml:space="preserve"> so that the UE is not </w:t>
      </w:r>
      <w:r w:rsidR="005D64B9">
        <w:rPr>
          <w:bCs/>
          <w:szCs w:val="20"/>
        </w:rPr>
        <w:t>required</w:t>
      </w:r>
      <w:r w:rsidR="00F45AD4">
        <w:rPr>
          <w:bCs/>
          <w:szCs w:val="20"/>
        </w:rPr>
        <w:t xml:space="preserve"> to perform LBT and just start the high-priority UL transmission, as illustrated in Figure 3</w:t>
      </w:r>
      <w:r w:rsidR="00CF506A">
        <w:rPr>
          <w:bCs/>
          <w:szCs w:val="20"/>
        </w:rPr>
        <w:t xml:space="preserve">, where original gap g1 is greater </w:t>
      </w:r>
      <w:r w:rsidR="00CF506A" w:rsidRPr="00957533">
        <w:rPr>
          <w:bCs/>
          <w:szCs w:val="20"/>
        </w:rPr>
        <w:t>16µs</w:t>
      </w:r>
      <w:r w:rsidR="00CF506A">
        <w:rPr>
          <w:bCs/>
          <w:szCs w:val="20"/>
        </w:rPr>
        <w:t xml:space="preserve">, but the final gap g2 is reduced to under </w:t>
      </w:r>
      <w:r w:rsidR="00CF506A" w:rsidRPr="00957533">
        <w:rPr>
          <w:bCs/>
          <w:szCs w:val="20"/>
        </w:rPr>
        <w:t>16µs</w:t>
      </w:r>
      <w:r w:rsidR="00CF506A">
        <w:rPr>
          <w:bCs/>
          <w:szCs w:val="20"/>
        </w:rPr>
        <w:t xml:space="preserve">  by applying offset t.</w:t>
      </w:r>
      <w:r w:rsidR="00750406" w:rsidRPr="00750406">
        <w:t xml:space="preserve"> </w:t>
      </w:r>
    </w:p>
    <w:p w14:paraId="6002EB29" w14:textId="77777777" w:rsidR="00DC7A64" w:rsidRDefault="00DC7A64" w:rsidP="007A3911">
      <w:pPr>
        <w:rPr>
          <w:bCs/>
          <w:szCs w:val="20"/>
        </w:rPr>
      </w:pPr>
    </w:p>
    <w:p w14:paraId="11EE5292" w14:textId="42FE270E" w:rsidR="00CF506A" w:rsidRDefault="00CF506A" w:rsidP="00CF506A">
      <w:pPr>
        <w:jc w:val="center"/>
        <w:rPr>
          <w:bCs/>
          <w:szCs w:val="20"/>
        </w:rPr>
      </w:pPr>
      <w:r>
        <w:rPr>
          <w:noProof/>
        </w:rPr>
        <w:lastRenderedPageBreak/>
        <w:drawing>
          <wp:inline distT="0" distB="0" distL="0" distR="0" wp14:anchorId="4C84A8CF" wp14:editId="4F59C84F">
            <wp:extent cx="3123395" cy="2442949"/>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9808" cy="2487072"/>
                    </a:xfrm>
                    <a:prstGeom prst="rect">
                      <a:avLst/>
                    </a:prstGeom>
                    <a:noFill/>
                  </pic:spPr>
                </pic:pic>
              </a:graphicData>
            </a:graphic>
          </wp:inline>
        </w:drawing>
      </w:r>
    </w:p>
    <w:p w14:paraId="2B2D0F8A" w14:textId="42F92402" w:rsidR="00CF506A" w:rsidRDefault="00CF506A" w:rsidP="00CF506A">
      <w:pPr>
        <w:jc w:val="center"/>
        <w:rPr>
          <w:b/>
          <w:szCs w:val="20"/>
        </w:rPr>
      </w:pPr>
      <w:r w:rsidRPr="00CF506A">
        <w:rPr>
          <w:b/>
          <w:szCs w:val="20"/>
        </w:rPr>
        <w:t>Figure 3: Shifting of high-priority UL transmission on CG resource earlier in time to keep the gap under 16µs from the end of last transmission within the UE-initiated COT</w:t>
      </w:r>
    </w:p>
    <w:p w14:paraId="6AE73A0A" w14:textId="69CEB852" w:rsidR="00CF506A" w:rsidRPr="00CF506A" w:rsidRDefault="00B24769" w:rsidP="005F27E2">
      <w:pPr>
        <w:spacing w:before="120" w:after="120"/>
        <w:jc w:val="both"/>
        <w:rPr>
          <w:b/>
          <w:szCs w:val="20"/>
        </w:rPr>
      </w:pPr>
      <w:r>
        <w:rPr>
          <w:bCs/>
          <w:szCs w:val="20"/>
        </w:rPr>
        <w:t xml:space="preserve">An alternative way of </w:t>
      </w:r>
      <w:r w:rsidRPr="00D8251B">
        <w:rPr>
          <w:bCs/>
          <w:szCs w:val="20"/>
        </w:rPr>
        <w:t>reduc</w:t>
      </w:r>
      <w:r>
        <w:rPr>
          <w:bCs/>
          <w:szCs w:val="20"/>
        </w:rPr>
        <w:t>ing (to some extent)</w:t>
      </w:r>
      <w:r w:rsidRPr="00D8251B">
        <w:rPr>
          <w:bCs/>
          <w:szCs w:val="20"/>
        </w:rPr>
        <w:t xml:space="preserve"> the gap</w:t>
      </w:r>
      <w:r>
        <w:rPr>
          <w:bCs/>
          <w:szCs w:val="20"/>
        </w:rPr>
        <w:t xml:space="preserve"> g1</w:t>
      </w:r>
      <w:r w:rsidRPr="00D8251B">
        <w:rPr>
          <w:bCs/>
          <w:szCs w:val="20"/>
        </w:rPr>
        <w:t xml:space="preserve">, </w:t>
      </w:r>
      <w:r>
        <w:rPr>
          <w:bCs/>
          <w:szCs w:val="20"/>
        </w:rPr>
        <w:t>is applying</w:t>
      </w:r>
      <w:r w:rsidRPr="00D8251B">
        <w:rPr>
          <w:bCs/>
          <w:szCs w:val="20"/>
        </w:rPr>
        <w:t xml:space="preserve"> CP extension for the se</w:t>
      </w:r>
      <w:r>
        <w:rPr>
          <w:bCs/>
          <w:szCs w:val="20"/>
        </w:rPr>
        <w:t>c</w:t>
      </w:r>
      <w:r w:rsidRPr="00D8251B">
        <w:rPr>
          <w:bCs/>
          <w:szCs w:val="20"/>
        </w:rPr>
        <w:t xml:space="preserve">ond transmission to keep the effective gap short. </w:t>
      </w:r>
      <w:r>
        <w:rPr>
          <w:bCs/>
          <w:szCs w:val="20"/>
        </w:rPr>
        <w:t>In that case,</w:t>
      </w:r>
      <w:r w:rsidRPr="00D8251B">
        <w:rPr>
          <w:bCs/>
          <w:szCs w:val="20"/>
        </w:rPr>
        <w:t xml:space="preserve"> the </w:t>
      </w:r>
      <w:proofErr w:type="spellStart"/>
      <w:r w:rsidRPr="00D8251B">
        <w:rPr>
          <w:bCs/>
          <w:szCs w:val="20"/>
        </w:rPr>
        <w:t>gNB's</w:t>
      </w:r>
      <w:proofErr w:type="spellEnd"/>
      <w:r w:rsidRPr="00D8251B">
        <w:rPr>
          <w:bCs/>
          <w:szCs w:val="20"/>
        </w:rPr>
        <w:t xml:space="preserve"> reception timing doesn't need to adapt to any shifting.</w:t>
      </w:r>
      <w:r w:rsidRPr="00F45AD4">
        <w:rPr>
          <w:b/>
          <w:szCs w:val="20"/>
        </w:rPr>
        <w:t xml:space="preserve"> </w:t>
      </w:r>
    </w:p>
    <w:p w14:paraId="74E038B9" w14:textId="48310873" w:rsidR="00B24769" w:rsidRDefault="006640DE" w:rsidP="00B3737F">
      <w:pPr>
        <w:jc w:val="both"/>
        <w:rPr>
          <w:b/>
          <w:szCs w:val="20"/>
        </w:rPr>
      </w:pPr>
      <w:r w:rsidRPr="00F45AD4">
        <w:rPr>
          <w:b/>
          <w:szCs w:val="20"/>
          <w:u w:val="single"/>
        </w:rPr>
        <w:t xml:space="preserve">Proposal </w:t>
      </w:r>
      <w:r w:rsidR="002E7C9F">
        <w:rPr>
          <w:b/>
          <w:szCs w:val="20"/>
          <w:u w:val="single"/>
        </w:rPr>
        <w:t>11</w:t>
      </w:r>
      <w:r w:rsidRPr="00F45AD4">
        <w:rPr>
          <w:b/>
          <w:szCs w:val="20"/>
        </w:rPr>
        <w:t xml:space="preserve">: For the case of UE-initiated COT with configured grant PUSCH transmission, </w:t>
      </w:r>
      <w:r w:rsidR="00F45AD4" w:rsidRPr="00F45AD4">
        <w:rPr>
          <w:b/>
          <w:szCs w:val="20"/>
        </w:rPr>
        <w:t xml:space="preserve">when a first UL transmission burst is followed by a high priority second UL transmission burst on CG resources and if the gap is more than 16µs between the two transmissions, </w:t>
      </w:r>
      <w:r w:rsidR="00B24769">
        <w:rPr>
          <w:b/>
          <w:szCs w:val="20"/>
        </w:rPr>
        <w:t>following solutions can be considered:</w:t>
      </w:r>
    </w:p>
    <w:p w14:paraId="4825E00C" w14:textId="4F78F83C" w:rsidR="00715C29" w:rsidRPr="00B24769" w:rsidRDefault="00B24769" w:rsidP="00B3737F">
      <w:pPr>
        <w:pStyle w:val="ListParagraph"/>
        <w:numPr>
          <w:ilvl w:val="0"/>
          <w:numId w:val="27"/>
        </w:numPr>
        <w:jc w:val="both"/>
        <w:rPr>
          <w:rFonts w:ascii="Times New Roman" w:hAnsi="Times New Roman"/>
          <w:b/>
          <w:szCs w:val="20"/>
        </w:rPr>
      </w:pPr>
      <w:r w:rsidRPr="00B24769">
        <w:rPr>
          <w:rFonts w:ascii="Times New Roman" w:hAnsi="Times New Roman"/>
          <w:b/>
          <w:szCs w:val="20"/>
        </w:rPr>
        <w:t>S</w:t>
      </w:r>
      <w:r w:rsidR="00F45AD4" w:rsidRPr="00B24769">
        <w:rPr>
          <w:rFonts w:ascii="Times New Roman" w:hAnsi="Times New Roman"/>
          <w:b/>
          <w:szCs w:val="20"/>
        </w:rPr>
        <w:t>hift the high-priority UL transmission earlier in time to reduce the gap to under 16µs</w:t>
      </w:r>
    </w:p>
    <w:p w14:paraId="534634B2" w14:textId="6ED7F002" w:rsidR="00B24769" w:rsidRPr="00B24769" w:rsidRDefault="00B24769" w:rsidP="00B3737F">
      <w:pPr>
        <w:pStyle w:val="ListParagraph"/>
        <w:numPr>
          <w:ilvl w:val="0"/>
          <w:numId w:val="27"/>
        </w:numPr>
        <w:jc w:val="both"/>
        <w:rPr>
          <w:rFonts w:ascii="Times New Roman" w:hAnsi="Times New Roman"/>
          <w:b/>
          <w:szCs w:val="20"/>
        </w:rPr>
      </w:pPr>
      <w:r w:rsidRPr="00B24769">
        <w:rPr>
          <w:rFonts w:ascii="Times New Roman" w:hAnsi="Times New Roman"/>
          <w:b/>
          <w:szCs w:val="20"/>
        </w:rPr>
        <w:t xml:space="preserve">Apply CP extension for the second transmission to keep the effective </w:t>
      </w:r>
      <w:r w:rsidR="0006201E">
        <w:rPr>
          <w:rFonts w:ascii="Times New Roman" w:hAnsi="Times New Roman"/>
          <w:b/>
          <w:szCs w:val="20"/>
        </w:rPr>
        <w:t>g</w:t>
      </w:r>
      <w:r w:rsidRPr="00B24769">
        <w:rPr>
          <w:rFonts w:ascii="Times New Roman" w:hAnsi="Times New Roman"/>
          <w:b/>
          <w:szCs w:val="20"/>
        </w:rPr>
        <w:t>ap under 16µs</w:t>
      </w:r>
    </w:p>
    <w:p w14:paraId="54E40485" w14:textId="77777777" w:rsidR="00B24769" w:rsidRDefault="00B24769" w:rsidP="007A3911">
      <w:pPr>
        <w:rPr>
          <w:b/>
          <w:szCs w:val="20"/>
        </w:rPr>
      </w:pP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5C1FFA3A" w:rsidR="000A06A2" w:rsidRPr="00117489" w:rsidRDefault="000A06A2" w:rsidP="005F27E2">
      <w:pPr>
        <w:jc w:val="both"/>
        <w:rPr>
          <w:szCs w:val="20"/>
          <w:lang w:eastAsia="zh-CN"/>
        </w:rPr>
      </w:pPr>
      <w:r w:rsidRPr="00117489">
        <w:rPr>
          <w:szCs w:val="20"/>
          <w:lang w:eastAsia="zh-CN"/>
        </w:rPr>
        <w:t xml:space="preserve">This contribution provided </w:t>
      </w:r>
      <w:r w:rsidR="001676D9" w:rsidRPr="00117489">
        <w:rPr>
          <w:szCs w:val="20"/>
          <w:lang w:eastAsia="zh-CN"/>
        </w:rPr>
        <w:t xml:space="preserve">our views regarding </w:t>
      </w:r>
      <w:r w:rsidR="00117489" w:rsidRPr="00FA7AAC">
        <w:rPr>
          <w:szCs w:val="20"/>
          <w:lang w:eastAsia="zh-CN"/>
        </w:rPr>
        <w:t xml:space="preserve">uplink enhancements for URLLC in unlicensed controlled environments </w:t>
      </w:r>
      <w:r w:rsidR="001676D9" w:rsidRPr="00117489">
        <w:rPr>
          <w:szCs w:val="20"/>
          <w:lang w:eastAsia="zh-CN"/>
        </w:rPr>
        <w:t>as follows:</w:t>
      </w:r>
    </w:p>
    <w:p w14:paraId="04A35C5B" w14:textId="03FC6660" w:rsidR="0026059D" w:rsidRDefault="002E7C9F" w:rsidP="005F27E2">
      <w:pPr>
        <w:spacing w:before="120" w:after="120"/>
        <w:rPr>
          <w:b/>
          <w:szCs w:val="20"/>
          <w:u w:val="single"/>
        </w:rPr>
      </w:pPr>
      <w:r w:rsidRPr="0026059D">
        <w:rPr>
          <w:b/>
          <w:szCs w:val="20"/>
          <w:u w:val="single"/>
        </w:rPr>
        <w:t>Proposal 1</w:t>
      </w:r>
      <w:r w:rsidRPr="0026059D">
        <w:rPr>
          <w:b/>
          <w:szCs w:val="20"/>
        </w:rPr>
        <w:t>: FFP offset for UE-initiated COT is the starting point of first UE FFP relative to an even index radio frame boundary.</w:t>
      </w:r>
    </w:p>
    <w:p w14:paraId="0969A570" w14:textId="41701A07" w:rsidR="00B829E4" w:rsidRPr="00237F95" w:rsidRDefault="00B829E4" w:rsidP="005F27E2">
      <w:pPr>
        <w:spacing w:after="120"/>
        <w:rPr>
          <w:b/>
          <w:szCs w:val="20"/>
        </w:rPr>
      </w:pPr>
      <w:r>
        <w:rPr>
          <w:b/>
          <w:szCs w:val="20"/>
          <w:u w:val="single"/>
        </w:rPr>
        <w:t>Proposal 2</w:t>
      </w:r>
      <w:r w:rsidRPr="002661E7">
        <w:rPr>
          <w:b/>
          <w:szCs w:val="20"/>
        </w:rPr>
        <w:t>:</w:t>
      </w:r>
      <w:r>
        <w:rPr>
          <w:b/>
          <w:szCs w:val="20"/>
        </w:rPr>
        <w:t xml:space="preserve"> </w:t>
      </w:r>
      <w:r w:rsidRPr="00EF32C0">
        <w:rPr>
          <w:b/>
          <w:szCs w:val="20"/>
        </w:rPr>
        <w:t xml:space="preserve">UE-initiated COT for idle/inactive mode UE </w:t>
      </w:r>
      <w:r>
        <w:rPr>
          <w:b/>
          <w:szCs w:val="20"/>
        </w:rPr>
        <w:t xml:space="preserve">can be further studied </w:t>
      </w:r>
      <w:r w:rsidRPr="00EF32C0">
        <w:rPr>
          <w:b/>
          <w:szCs w:val="20"/>
        </w:rPr>
        <w:t xml:space="preserve">(with lower priority compared to more basic items such as determining if a COT is associated </w:t>
      </w:r>
      <w:r w:rsidR="00B448B1">
        <w:rPr>
          <w:b/>
          <w:szCs w:val="20"/>
        </w:rPr>
        <w:t>with</w:t>
      </w:r>
      <w:r w:rsidRPr="00EF32C0">
        <w:rPr>
          <w:b/>
          <w:szCs w:val="20"/>
        </w:rPr>
        <w:t xml:space="preserve"> a UE or gNB)</w:t>
      </w:r>
      <w:r>
        <w:rPr>
          <w:b/>
          <w:szCs w:val="20"/>
        </w:rPr>
        <w:t>.</w:t>
      </w:r>
    </w:p>
    <w:p w14:paraId="5D912454" w14:textId="77777777" w:rsidR="009623F8" w:rsidRDefault="009623F8" w:rsidP="005F27E2">
      <w:pPr>
        <w:spacing w:after="120"/>
        <w:jc w:val="both"/>
        <w:rPr>
          <w:b/>
          <w:bCs/>
          <w:lang w:val="en-US"/>
        </w:rPr>
      </w:pPr>
      <w:r>
        <w:rPr>
          <w:b/>
          <w:szCs w:val="20"/>
          <w:u w:val="single"/>
        </w:rPr>
        <w:t>Proposal 3</w:t>
      </w:r>
      <w:r w:rsidRPr="002661E7">
        <w:rPr>
          <w:b/>
          <w:szCs w:val="20"/>
        </w:rPr>
        <w:t>:</w:t>
      </w:r>
      <w:r>
        <w:rPr>
          <w:b/>
          <w:szCs w:val="20"/>
        </w:rPr>
        <w:t xml:space="preserve"> </w:t>
      </w:r>
      <w:r w:rsidRPr="00130D55">
        <w:rPr>
          <w:b/>
          <w:bCs/>
          <w:lang w:val="en-US"/>
        </w:rPr>
        <w:t>The UE is not allowed to transmit during the idle period of any FFP associated with the serving gNB.</w:t>
      </w:r>
    </w:p>
    <w:p w14:paraId="289417D9" w14:textId="4FC217CA" w:rsidR="00B805FA" w:rsidRDefault="00B805FA" w:rsidP="005F27E2">
      <w:pPr>
        <w:spacing w:after="120"/>
        <w:rPr>
          <w:b/>
          <w:szCs w:val="20"/>
          <w:u w:val="single"/>
        </w:rPr>
      </w:pPr>
      <w:r>
        <w:rPr>
          <w:b/>
          <w:szCs w:val="20"/>
          <w:u w:val="single"/>
        </w:rPr>
        <w:t>Proposal 4</w:t>
      </w:r>
      <w:r w:rsidRPr="002661E7">
        <w:rPr>
          <w:b/>
          <w:szCs w:val="20"/>
        </w:rPr>
        <w:t>:</w:t>
      </w:r>
      <w:r>
        <w:rPr>
          <w:b/>
          <w:szCs w:val="20"/>
        </w:rPr>
        <w:t xml:space="preserve"> </w:t>
      </w:r>
      <w:r w:rsidRPr="00F948CC">
        <w:rPr>
          <w:rFonts w:eastAsia="Times New Roman"/>
          <w:b/>
          <w:bCs/>
          <w:szCs w:val="20"/>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r>
        <w:rPr>
          <w:rFonts w:eastAsia="Times New Roman"/>
          <w:b/>
          <w:bCs/>
          <w:szCs w:val="20"/>
          <w:lang w:eastAsia="ko-KR"/>
        </w:rPr>
        <w:t>(i.e., adopt Alt-a).</w:t>
      </w:r>
    </w:p>
    <w:p w14:paraId="52A7F559" w14:textId="77777777" w:rsidR="007C162C" w:rsidRDefault="007C162C" w:rsidP="005F27E2">
      <w:pPr>
        <w:spacing w:after="120"/>
        <w:rPr>
          <w:szCs w:val="20"/>
          <w:lang w:eastAsia="zh-CN"/>
        </w:rPr>
      </w:pPr>
      <w:r>
        <w:rPr>
          <w:b/>
          <w:szCs w:val="20"/>
          <w:u w:val="single"/>
        </w:rPr>
        <w:t>Proposal 5</w:t>
      </w:r>
      <w:r w:rsidRPr="002661E7">
        <w:rPr>
          <w:b/>
          <w:szCs w:val="20"/>
        </w:rPr>
        <w:t>:</w:t>
      </w:r>
      <w:r>
        <w:rPr>
          <w:b/>
          <w:szCs w:val="20"/>
        </w:rPr>
        <w:t xml:space="preserve"> </w:t>
      </w:r>
      <w:r w:rsidRPr="00000AA3">
        <w:rPr>
          <w:rFonts w:cs="Times"/>
          <w:b/>
          <w:bCs/>
          <w:szCs w:val="20"/>
          <w:lang w:eastAsia="ko-KR"/>
        </w:rPr>
        <w:t xml:space="preserve">In semi-static channel access mode when a UE can operate as initiating device, the UE determines if a scheduled UL transmission is based on UE-initiated COT or sharing a gNB-initiated COT </w:t>
      </w:r>
      <w:r w:rsidRPr="00000AA3">
        <w:rPr>
          <w:rFonts w:cs="Times"/>
          <w:b/>
          <w:bCs/>
          <w:szCs w:val="20"/>
          <w:lang w:eastAsia="zh-CN"/>
        </w:rPr>
        <w:t>according to the rules applied for a configured UL transmission.</w:t>
      </w:r>
    </w:p>
    <w:p w14:paraId="31ED4BB5" w14:textId="77777777" w:rsidR="007C162C" w:rsidRPr="00895BFA" w:rsidRDefault="007C162C" w:rsidP="007C162C">
      <w:pPr>
        <w:rPr>
          <w:b/>
          <w:bCs/>
        </w:rPr>
      </w:pPr>
      <w:r w:rsidRPr="00895BFA">
        <w:rPr>
          <w:b/>
          <w:bCs/>
          <w:u w:val="single"/>
        </w:rPr>
        <w:t>Proposal 6:</w:t>
      </w:r>
      <w:r w:rsidRPr="00895BFA">
        <w:rPr>
          <w:b/>
          <w:bCs/>
        </w:rPr>
        <w:t xml:space="preserve"> In semi-static channel access mode when a UE can operate as initiating device, the UE can be indicated to not initiate or to terminate an already initiated COT.</w:t>
      </w:r>
    </w:p>
    <w:p w14:paraId="777E3E96" w14:textId="77777777" w:rsidR="007C162C" w:rsidRPr="007C162C" w:rsidRDefault="007C162C" w:rsidP="007C162C">
      <w:pPr>
        <w:pStyle w:val="ListParagraph"/>
        <w:numPr>
          <w:ilvl w:val="0"/>
          <w:numId w:val="37"/>
        </w:numPr>
        <w:rPr>
          <w:rFonts w:ascii="Times New Roman" w:hAnsi="Times New Roman"/>
          <w:b/>
          <w:bCs/>
        </w:rPr>
      </w:pPr>
      <w:r w:rsidRPr="007C162C">
        <w:rPr>
          <w:rFonts w:ascii="Times New Roman" w:hAnsi="Times New Roman"/>
          <w:b/>
          <w:bCs/>
        </w:rPr>
        <w:t>FFS if any enhancement on top of SFI or ULCI is needed.</w:t>
      </w:r>
    </w:p>
    <w:p w14:paraId="172310FA" w14:textId="7B08C721" w:rsidR="001676D9" w:rsidRPr="000A06A2" w:rsidRDefault="00534F09" w:rsidP="005F27E2">
      <w:pPr>
        <w:spacing w:before="120"/>
        <w:rPr>
          <w:b/>
          <w:sz w:val="28"/>
          <w:szCs w:val="28"/>
          <w:lang w:eastAsia="zh-CN"/>
        </w:rPr>
      </w:pPr>
      <w:r>
        <w:rPr>
          <w:b/>
          <w:szCs w:val="20"/>
          <w:u w:val="single"/>
        </w:rPr>
        <w:t xml:space="preserve">Proposal </w:t>
      </w:r>
      <w:r w:rsidR="00E02209">
        <w:rPr>
          <w:b/>
          <w:szCs w:val="20"/>
          <w:u w:val="single"/>
        </w:rPr>
        <w:t>7</w:t>
      </w:r>
      <w:r w:rsidRPr="002661E7">
        <w:rPr>
          <w:b/>
          <w:szCs w:val="20"/>
        </w:rPr>
        <w:t>:</w:t>
      </w:r>
      <w:r>
        <w:rPr>
          <w:b/>
          <w:szCs w:val="20"/>
        </w:rPr>
        <w:t xml:space="preserve"> </w:t>
      </w:r>
      <w:r w:rsidR="00FC445E">
        <w:rPr>
          <w:b/>
          <w:szCs w:val="20"/>
        </w:rPr>
        <w:t>Support</w:t>
      </w:r>
      <w:r w:rsidR="00E02209">
        <w:rPr>
          <w:b/>
          <w:szCs w:val="20"/>
        </w:rPr>
        <w:t xml:space="preserve"> (as one mode of operation)</w:t>
      </w:r>
      <w:r w:rsidR="00FC445E">
        <w:rPr>
          <w:b/>
          <w:szCs w:val="20"/>
        </w:rPr>
        <w:t xml:space="preserve"> allowing only </w:t>
      </w:r>
      <w:r w:rsidR="00FC445E" w:rsidRPr="00175104">
        <w:rPr>
          <w:b/>
          <w:bCs/>
          <w:szCs w:val="20"/>
          <w:lang w:eastAsia="zh-CN"/>
        </w:rPr>
        <w:t xml:space="preserve">UEs with high priority data/control </w:t>
      </w:r>
      <w:r w:rsidR="00FC445E">
        <w:rPr>
          <w:b/>
          <w:bCs/>
          <w:szCs w:val="20"/>
          <w:lang w:eastAsia="zh-CN"/>
        </w:rPr>
        <w:t>to</w:t>
      </w:r>
      <w:r w:rsidR="00FC445E" w:rsidRPr="00175104">
        <w:rPr>
          <w:b/>
          <w:bCs/>
          <w:szCs w:val="20"/>
          <w:lang w:eastAsia="zh-CN"/>
        </w:rPr>
        <w:t xml:space="preserve"> initiate a COT</w:t>
      </w:r>
      <w:r w:rsidR="00FC445E" w:rsidRPr="00423956">
        <w:rPr>
          <w:b/>
          <w:bCs/>
          <w:szCs w:val="20"/>
          <w:lang w:eastAsia="zh-CN"/>
        </w:rPr>
        <w:t xml:space="preserve"> </w:t>
      </w:r>
      <w:r w:rsidR="00FC445E">
        <w:rPr>
          <w:b/>
          <w:bCs/>
          <w:szCs w:val="20"/>
          <w:lang w:eastAsia="zh-CN"/>
        </w:rPr>
        <w:t>for FBE.</w:t>
      </w:r>
    </w:p>
    <w:p w14:paraId="7EE43D72" w14:textId="1ACC473C" w:rsidR="00781194" w:rsidRDefault="00781194" w:rsidP="005F27E2">
      <w:pPr>
        <w:spacing w:before="120"/>
        <w:rPr>
          <w:b/>
          <w:szCs w:val="20"/>
          <w:u w:val="single"/>
        </w:rPr>
      </w:pPr>
      <w:r>
        <w:rPr>
          <w:b/>
          <w:szCs w:val="20"/>
          <w:u w:val="single"/>
        </w:rPr>
        <w:t xml:space="preserve">Proposal </w:t>
      </w:r>
      <w:r w:rsidR="00E02209">
        <w:rPr>
          <w:b/>
          <w:szCs w:val="20"/>
          <w:u w:val="single"/>
        </w:rPr>
        <w:t>8</w:t>
      </w:r>
      <w:r w:rsidRPr="002661E7">
        <w:rPr>
          <w:b/>
          <w:szCs w:val="20"/>
        </w:rPr>
        <w:t>:</w:t>
      </w:r>
      <w:r>
        <w:rPr>
          <w:b/>
          <w:szCs w:val="20"/>
        </w:rPr>
        <w:t xml:space="preserve"> </w:t>
      </w:r>
      <w:bookmarkStart w:id="5" w:name="_Hlk61879184"/>
      <w:r w:rsidR="00D257F9" w:rsidRPr="00D257F9">
        <w:rPr>
          <w:b/>
          <w:bCs/>
          <w:szCs w:val="20"/>
          <w:lang w:eastAsia="zh-CN"/>
        </w:rPr>
        <w:t xml:space="preserve">If UE-initiated COT for idle/inactive UE is supported, </w:t>
      </w:r>
      <w:r w:rsidR="000356E7">
        <w:rPr>
          <w:b/>
          <w:bCs/>
          <w:szCs w:val="20"/>
          <w:lang w:eastAsia="zh-CN"/>
        </w:rPr>
        <w:t xml:space="preserve">a </w:t>
      </w:r>
      <w:r w:rsidR="00D257F9" w:rsidRPr="00D257F9">
        <w:rPr>
          <w:b/>
          <w:bCs/>
          <w:szCs w:val="20"/>
          <w:lang w:eastAsia="zh-CN"/>
        </w:rPr>
        <w:t xml:space="preserve">UE can transmit CG-PUSCH in </w:t>
      </w:r>
      <w:r w:rsidR="00D43CAC">
        <w:rPr>
          <w:b/>
          <w:bCs/>
          <w:szCs w:val="20"/>
          <w:lang w:eastAsia="zh-CN"/>
        </w:rPr>
        <w:t xml:space="preserve">a </w:t>
      </w:r>
      <w:r w:rsidR="00D257F9" w:rsidRPr="00D257F9">
        <w:rPr>
          <w:b/>
          <w:bCs/>
          <w:szCs w:val="20"/>
          <w:lang w:eastAsia="zh-CN"/>
        </w:rPr>
        <w:t xml:space="preserve">gNB-FFP, upon receiving a broadcast signal from gNB at the beginning of </w:t>
      </w:r>
      <w:r w:rsidR="00D43CAC">
        <w:rPr>
          <w:b/>
          <w:bCs/>
          <w:szCs w:val="20"/>
          <w:lang w:eastAsia="zh-CN"/>
        </w:rPr>
        <w:t xml:space="preserve">the </w:t>
      </w:r>
      <w:r w:rsidR="00D257F9" w:rsidRPr="00D257F9">
        <w:rPr>
          <w:b/>
          <w:bCs/>
          <w:szCs w:val="20"/>
          <w:lang w:eastAsia="zh-CN"/>
        </w:rPr>
        <w:t>gNB-FFP</w:t>
      </w:r>
      <w:r w:rsidR="00D257F9" w:rsidRPr="00D257F9" w:rsidDel="00D257F9">
        <w:rPr>
          <w:b/>
          <w:bCs/>
          <w:szCs w:val="20"/>
          <w:lang w:eastAsia="zh-CN"/>
        </w:rPr>
        <w:t xml:space="preserve"> </w:t>
      </w:r>
      <w:bookmarkEnd w:id="5"/>
      <w:r>
        <w:rPr>
          <w:b/>
          <w:szCs w:val="20"/>
        </w:rPr>
        <w:t>(subject to existing rules such as sensing prior to transmission).</w:t>
      </w:r>
    </w:p>
    <w:p w14:paraId="3C674010" w14:textId="04F02A80" w:rsidR="00117489" w:rsidRDefault="00117489" w:rsidP="005F27E2">
      <w:pPr>
        <w:spacing w:before="120"/>
        <w:rPr>
          <w:b/>
          <w:szCs w:val="20"/>
        </w:rPr>
      </w:pPr>
      <w:r>
        <w:rPr>
          <w:b/>
          <w:szCs w:val="20"/>
          <w:u w:val="single"/>
        </w:rPr>
        <w:t xml:space="preserve">Proposal </w:t>
      </w:r>
      <w:r w:rsidR="00E02209">
        <w:rPr>
          <w:b/>
          <w:szCs w:val="20"/>
          <w:u w:val="single"/>
        </w:rPr>
        <w:t>9</w:t>
      </w:r>
      <w:r w:rsidRPr="002661E7">
        <w:rPr>
          <w:b/>
          <w:szCs w:val="20"/>
        </w:rPr>
        <w:t>:</w:t>
      </w:r>
      <w:r>
        <w:rPr>
          <w:b/>
          <w:szCs w:val="20"/>
        </w:rPr>
        <w:t xml:space="preserve"> For the case of UE-initiated COT with configured grant PUSCH transmission, the number of repetitions applied to a transport block at the beginning of the acquired FFP </w:t>
      </w:r>
      <w:r w:rsidR="00A871AE">
        <w:rPr>
          <w:b/>
          <w:szCs w:val="20"/>
        </w:rPr>
        <w:t xml:space="preserve">can be </w:t>
      </w:r>
      <w:r>
        <w:rPr>
          <w:b/>
          <w:szCs w:val="20"/>
        </w:rPr>
        <w:t xml:space="preserve">less than the number of </w:t>
      </w:r>
      <w:r>
        <w:rPr>
          <w:b/>
          <w:szCs w:val="20"/>
        </w:rPr>
        <w:lastRenderedPageBreak/>
        <w:t>repetitions associated with PUSCH transmissions of the configured grant (in transmission occasions other than those of the beginning of the acquired FFP).</w:t>
      </w:r>
    </w:p>
    <w:p w14:paraId="27FD1C7E" w14:textId="7ECB1290" w:rsidR="00117489" w:rsidRDefault="00117489" w:rsidP="005F27E2">
      <w:pPr>
        <w:spacing w:before="120" w:after="120"/>
        <w:rPr>
          <w:b/>
          <w:szCs w:val="20"/>
        </w:rPr>
      </w:pPr>
      <w:r>
        <w:rPr>
          <w:b/>
          <w:szCs w:val="20"/>
          <w:u w:val="single"/>
        </w:rPr>
        <w:t xml:space="preserve">Proposal </w:t>
      </w:r>
      <w:r w:rsidR="00E02209">
        <w:rPr>
          <w:b/>
          <w:szCs w:val="20"/>
          <w:u w:val="single"/>
        </w:rPr>
        <w:t>10</w:t>
      </w:r>
      <w:r w:rsidRPr="002661E7">
        <w:rPr>
          <w:b/>
          <w:szCs w:val="20"/>
        </w:rPr>
        <w:t>:</w:t>
      </w:r>
      <w:r>
        <w:rPr>
          <w:b/>
          <w:szCs w:val="20"/>
        </w:rPr>
        <w:t xml:space="preserve"> For the case of UE-initiated COT with configured grant PUSCH transmission, the transmit power at the beginning of the acquired FFP </w:t>
      </w:r>
      <w:r w:rsidR="00E601F4">
        <w:rPr>
          <w:b/>
          <w:szCs w:val="20"/>
        </w:rPr>
        <w:t>can</w:t>
      </w:r>
      <w:r w:rsidR="00534F09">
        <w:rPr>
          <w:b/>
          <w:szCs w:val="20"/>
        </w:rPr>
        <w:t xml:space="preserve"> be </w:t>
      </w:r>
      <w:r>
        <w:rPr>
          <w:b/>
          <w:szCs w:val="20"/>
        </w:rPr>
        <w:t>higher than the transmit power associated with PUSCH transmissions of the configured grant (in transmission occasions other than those of the beginning of the acquired FFP).</w:t>
      </w:r>
    </w:p>
    <w:p w14:paraId="01DB7F10" w14:textId="4F941A9E" w:rsidR="00771761" w:rsidRDefault="00534F09" w:rsidP="00771761">
      <w:pPr>
        <w:rPr>
          <w:b/>
          <w:szCs w:val="20"/>
        </w:rPr>
      </w:pPr>
      <w:r w:rsidRPr="00534F09">
        <w:rPr>
          <w:b/>
          <w:szCs w:val="20"/>
          <w:u w:val="single"/>
        </w:rPr>
        <w:t xml:space="preserve">Proposal </w:t>
      </w:r>
      <w:r w:rsidR="00E02209">
        <w:rPr>
          <w:b/>
          <w:szCs w:val="20"/>
          <w:u w:val="single"/>
        </w:rPr>
        <w:t>11</w:t>
      </w:r>
      <w:r>
        <w:rPr>
          <w:b/>
          <w:szCs w:val="20"/>
        </w:rPr>
        <w:t xml:space="preserve">: For the case of UE-initiated COT with configured grant PUSCH transmission, </w:t>
      </w:r>
      <w:r w:rsidR="00B53EB0" w:rsidRPr="00F45AD4">
        <w:rPr>
          <w:b/>
          <w:szCs w:val="20"/>
        </w:rPr>
        <w:t xml:space="preserve">when a first UL transmission burst is followed by a high priority second UL transmission burst on CG resources and if the gap is more than 16µs between the two transmissions, </w:t>
      </w:r>
      <w:r w:rsidR="00771761">
        <w:rPr>
          <w:b/>
          <w:szCs w:val="20"/>
        </w:rPr>
        <w:t>following solutions can be considered:</w:t>
      </w:r>
    </w:p>
    <w:p w14:paraId="5CA645A7" w14:textId="77777777" w:rsidR="00771761" w:rsidRPr="00B24769" w:rsidRDefault="00771761" w:rsidP="00771761">
      <w:pPr>
        <w:pStyle w:val="ListParagraph"/>
        <w:numPr>
          <w:ilvl w:val="0"/>
          <w:numId w:val="27"/>
        </w:numPr>
        <w:rPr>
          <w:rFonts w:ascii="Times New Roman" w:hAnsi="Times New Roman"/>
          <w:b/>
          <w:szCs w:val="20"/>
        </w:rPr>
      </w:pPr>
      <w:r w:rsidRPr="00B24769">
        <w:rPr>
          <w:rFonts w:ascii="Times New Roman" w:hAnsi="Times New Roman"/>
          <w:b/>
          <w:szCs w:val="20"/>
        </w:rPr>
        <w:t>Shift the high-priority UL transmission earlier in time to reduce the gap to under 16µs</w:t>
      </w:r>
    </w:p>
    <w:p w14:paraId="1AC07F96" w14:textId="453BAAC4" w:rsidR="009705FA" w:rsidRPr="004F6EE2" w:rsidRDefault="00771761" w:rsidP="008777B5">
      <w:pPr>
        <w:pStyle w:val="ListParagraph"/>
        <w:numPr>
          <w:ilvl w:val="0"/>
          <w:numId w:val="27"/>
        </w:numPr>
        <w:rPr>
          <w:rFonts w:ascii="Times New Roman" w:hAnsi="Times New Roman"/>
          <w:b/>
          <w:szCs w:val="20"/>
        </w:rPr>
      </w:pPr>
      <w:r w:rsidRPr="00B24769">
        <w:rPr>
          <w:rFonts w:ascii="Times New Roman" w:hAnsi="Times New Roman"/>
          <w:b/>
          <w:szCs w:val="20"/>
        </w:rPr>
        <w:t xml:space="preserve">Apply CP extension for the second transmission to keep the effective </w:t>
      </w:r>
      <w:r>
        <w:rPr>
          <w:rFonts w:ascii="Times New Roman" w:hAnsi="Times New Roman"/>
          <w:b/>
          <w:szCs w:val="20"/>
        </w:rPr>
        <w:t>g</w:t>
      </w:r>
      <w:r w:rsidRPr="00B24769">
        <w:rPr>
          <w:rFonts w:ascii="Times New Roman" w:hAnsi="Times New Roman"/>
          <w:b/>
          <w:szCs w:val="20"/>
        </w:rPr>
        <w:t>ap under 16µs</w:t>
      </w:r>
    </w:p>
    <w:p w14:paraId="13402B02" w14:textId="1D12EF0E" w:rsidR="00534F09" w:rsidRPr="00534F09" w:rsidRDefault="00534F09" w:rsidP="008777B5">
      <w:pPr>
        <w:rPr>
          <w:b/>
          <w:szCs w:val="20"/>
          <w:lang w:eastAsia="zh-CN"/>
        </w:rPr>
      </w:pP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522E9B7A" w14:textId="357B13AD" w:rsidR="00D60086" w:rsidRDefault="00D91604" w:rsidP="00D60086">
      <w:pPr>
        <w:rPr>
          <w:szCs w:val="20"/>
          <w:lang w:eastAsia="zh-CN"/>
        </w:rPr>
      </w:pPr>
      <w:r w:rsidRPr="00D403CF">
        <w:rPr>
          <w:szCs w:val="20"/>
          <w:lang w:eastAsia="zh-CN"/>
        </w:rPr>
        <w:t>[</w:t>
      </w:r>
      <w:r w:rsidR="008777B5" w:rsidRPr="00D403CF">
        <w:rPr>
          <w:szCs w:val="20"/>
          <w:lang w:eastAsia="zh-CN"/>
        </w:rPr>
        <w:t xml:space="preserve">1] </w:t>
      </w:r>
      <w:r w:rsidR="00117489" w:rsidRPr="00117489">
        <w:rPr>
          <w:szCs w:val="20"/>
          <w:lang w:eastAsia="zh-CN"/>
        </w:rPr>
        <w:t>RP-</w:t>
      </w:r>
      <w:r w:rsidR="00B241F3" w:rsidRPr="00B241F3">
        <w:rPr>
          <w:szCs w:val="20"/>
          <w:lang w:eastAsia="zh-CN"/>
        </w:rPr>
        <w:t>210854</w:t>
      </w:r>
      <w:r w:rsidR="008777B5" w:rsidRPr="00D403CF">
        <w:rPr>
          <w:szCs w:val="20"/>
          <w:lang w:eastAsia="zh-CN"/>
        </w:rPr>
        <w:t>, “</w:t>
      </w:r>
      <w:r w:rsidR="00117489" w:rsidRPr="00117489">
        <w:rPr>
          <w:szCs w:val="20"/>
          <w:lang w:eastAsia="zh-CN"/>
        </w:rPr>
        <w:t>Revised WID: Enhanced Industrial Internet of Things (IoT) and ultra-reliable and low latency communication (URLLC) support for NR</w:t>
      </w:r>
      <w:r w:rsidR="008777B5" w:rsidRPr="00D403CF">
        <w:rPr>
          <w:szCs w:val="20"/>
          <w:lang w:eastAsia="zh-CN"/>
        </w:rPr>
        <w:t xml:space="preserve">”, RAN </w:t>
      </w:r>
      <w:r w:rsidR="00B50448">
        <w:rPr>
          <w:szCs w:val="20"/>
          <w:lang w:eastAsia="zh-CN"/>
        </w:rPr>
        <w:t>91</w:t>
      </w:r>
      <w:r w:rsidR="00B50448" w:rsidRPr="00D403CF">
        <w:rPr>
          <w:szCs w:val="20"/>
          <w:lang w:eastAsia="zh-CN"/>
        </w:rPr>
        <w:t>e</w:t>
      </w:r>
      <w:r w:rsidR="00B77052" w:rsidRPr="00D403CF">
        <w:rPr>
          <w:szCs w:val="20"/>
          <w:lang w:eastAsia="zh-CN"/>
        </w:rPr>
        <w:t>.</w:t>
      </w:r>
    </w:p>
    <w:p w14:paraId="0621A4AB" w14:textId="05E213CC" w:rsidR="00E63D26" w:rsidRDefault="00E63D26" w:rsidP="00D60086">
      <w:pPr>
        <w:rPr>
          <w:szCs w:val="20"/>
          <w:lang w:eastAsia="zh-CN"/>
        </w:rPr>
      </w:pPr>
      <w:r w:rsidRPr="00441066">
        <w:rPr>
          <w:szCs w:val="20"/>
          <w:lang w:eastAsia="zh-CN"/>
        </w:rPr>
        <w:t>[</w:t>
      </w:r>
      <w:r w:rsidR="00441066" w:rsidRPr="00441066">
        <w:rPr>
          <w:szCs w:val="20"/>
          <w:lang w:eastAsia="zh-CN"/>
        </w:rPr>
        <w:t>2</w:t>
      </w:r>
      <w:r w:rsidRPr="00441066">
        <w:rPr>
          <w:szCs w:val="20"/>
          <w:lang w:eastAsia="zh-CN"/>
        </w:rPr>
        <w:t xml:space="preserve">] </w:t>
      </w:r>
      <w:r w:rsidR="00336A78" w:rsidRPr="00441066">
        <w:rPr>
          <w:szCs w:val="20"/>
          <w:lang w:eastAsia="zh-CN"/>
        </w:rPr>
        <w:t>R1-2009065</w:t>
      </w:r>
      <w:r w:rsidRPr="00441066">
        <w:rPr>
          <w:szCs w:val="20"/>
          <w:lang w:eastAsia="zh-CN"/>
        </w:rPr>
        <w:t>, “</w:t>
      </w:r>
      <w:r w:rsidR="005E5B1C" w:rsidRPr="00441066">
        <w:rPr>
          <w:szCs w:val="20"/>
          <w:lang w:eastAsia="zh-CN"/>
        </w:rPr>
        <w:t>On the enhancements for unlicensed band URLLC/</w:t>
      </w:r>
      <w:proofErr w:type="spellStart"/>
      <w:r w:rsidR="005E5B1C" w:rsidRPr="00441066">
        <w:rPr>
          <w:szCs w:val="20"/>
          <w:lang w:eastAsia="zh-CN"/>
        </w:rPr>
        <w:t>IIoT</w:t>
      </w:r>
      <w:proofErr w:type="spellEnd"/>
      <w:r w:rsidRPr="00441066">
        <w:rPr>
          <w:szCs w:val="20"/>
          <w:lang w:eastAsia="zh-CN"/>
        </w:rPr>
        <w:t xml:space="preserve">”, </w:t>
      </w:r>
      <w:r w:rsidR="00441066" w:rsidRPr="00441066">
        <w:rPr>
          <w:szCs w:val="20"/>
          <w:lang w:eastAsia="x-none"/>
        </w:rPr>
        <w:t xml:space="preserve">MediaTek Inc., </w:t>
      </w:r>
      <w:r w:rsidRPr="00441066">
        <w:rPr>
          <w:szCs w:val="20"/>
          <w:lang w:eastAsia="zh-CN"/>
        </w:rPr>
        <w:t>RAN</w:t>
      </w:r>
      <w:r w:rsidR="005E5B1C" w:rsidRPr="00441066">
        <w:rPr>
          <w:szCs w:val="20"/>
          <w:lang w:eastAsia="zh-CN"/>
        </w:rPr>
        <w:t>1</w:t>
      </w:r>
      <w:r w:rsidRPr="00441066">
        <w:rPr>
          <w:szCs w:val="20"/>
          <w:lang w:eastAsia="zh-CN"/>
        </w:rPr>
        <w:t xml:space="preserve"> </w:t>
      </w:r>
      <w:r w:rsidR="005E5B1C" w:rsidRPr="00441066">
        <w:rPr>
          <w:szCs w:val="20"/>
          <w:lang w:eastAsia="zh-CN"/>
        </w:rPr>
        <w:t>103e</w:t>
      </w:r>
      <w:r w:rsidRPr="00441066">
        <w:rPr>
          <w:szCs w:val="20"/>
          <w:lang w:eastAsia="zh-CN"/>
        </w:rPr>
        <w:t>.</w:t>
      </w:r>
    </w:p>
    <w:p w14:paraId="19ACC7A6" w14:textId="26449A30" w:rsidR="00441066" w:rsidRDefault="00441066" w:rsidP="00441066">
      <w:pPr>
        <w:rPr>
          <w:szCs w:val="20"/>
          <w:lang w:eastAsia="zh-CN"/>
        </w:rPr>
      </w:pPr>
      <w:r w:rsidRPr="006A4C78">
        <w:rPr>
          <w:szCs w:val="20"/>
          <w:lang w:eastAsia="zh-CN"/>
        </w:rPr>
        <w:t xml:space="preserve">[3] </w:t>
      </w:r>
      <w:r w:rsidR="00BF6DE9" w:rsidRPr="006A4C78">
        <w:rPr>
          <w:szCs w:val="20"/>
          <w:lang w:eastAsia="zh-CN"/>
        </w:rPr>
        <w:t>R1-2008568</w:t>
      </w:r>
      <w:r w:rsidRPr="006A4C78">
        <w:rPr>
          <w:szCs w:val="20"/>
          <w:lang w:eastAsia="zh-CN"/>
        </w:rPr>
        <w:t>, “</w:t>
      </w:r>
      <w:r w:rsidR="00BC199F" w:rsidRPr="006A4C78">
        <w:rPr>
          <w:szCs w:val="20"/>
          <w:lang w:eastAsia="zh-CN"/>
        </w:rPr>
        <w:t xml:space="preserve">UL enhancements for </w:t>
      </w:r>
      <w:proofErr w:type="spellStart"/>
      <w:r w:rsidR="00BC199F" w:rsidRPr="006A4C78">
        <w:rPr>
          <w:szCs w:val="20"/>
          <w:lang w:eastAsia="zh-CN"/>
        </w:rPr>
        <w:t>IIoT</w:t>
      </w:r>
      <w:proofErr w:type="spellEnd"/>
      <w:r w:rsidR="00BC199F" w:rsidRPr="006A4C78">
        <w:rPr>
          <w:szCs w:val="20"/>
          <w:lang w:eastAsia="zh-CN"/>
        </w:rPr>
        <w:t>/URLLC in unlicensed controlled environment</w:t>
      </w:r>
      <w:r w:rsidRPr="006A4C78">
        <w:rPr>
          <w:szCs w:val="20"/>
          <w:lang w:eastAsia="zh-CN"/>
        </w:rPr>
        <w:t xml:space="preserve">”, </w:t>
      </w:r>
      <w:r w:rsidR="006A4C78" w:rsidRPr="006A4C78">
        <w:rPr>
          <w:szCs w:val="20"/>
          <w:lang w:eastAsia="x-none"/>
        </w:rPr>
        <w:t>Nokia, Nokia Shanghai Bell</w:t>
      </w:r>
      <w:r w:rsidRPr="006A4C78">
        <w:rPr>
          <w:szCs w:val="20"/>
          <w:lang w:eastAsia="x-none"/>
        </w:rPr>
        <w:t xml:space="preserve">, </w:t>
      </w:r>
      <w:r w:rsidRPr="006A4C78">
        <w:rPr>
          <w:szCs w:val="20"/>
          <w:lang w:eastAsia="zh-CN"/>
        </w:rPr>
        <w:t>RAN1 103e.</w:t>
      </w:r>
    </w:p>
    <w:p w14:paraId="24F9BD14" w14:textId="6F56EC5A" w:rsidR="00A27EF1" w:rsidRPr="00421EE9" w:rsidRDefault="00A27EF1" w:rsidP="00A27EF1">
      <w:pPr>
        <w:rPr>
          <w:szCs w:val="20"/>
          <w:lang w:eastAsia="zh-CN"/>
        </w:rPr>
      </w:pPr>
      <w:r w:rsidRPr="00421EE9">
        <w:rPr>
          <w:szCs w:val="20"/>
          <w:lang w:eastAsia="zh-CN"/>
        </w:rPr>
        <w:t xml:space="preserve">[4] </w:t>
      </w:r>
      <w:r w:rsidR="004E3539" w:rsidRPr="00421EE9">
        <w:rPr>
          <w:szCs w:val="20"/>
          <w:lang w:eastAsia="zh-CN"/>
        </w:rPr>
        <w:t>R1-2009781</w:t>
      </w:r>
      <w:r w:rsidRPr="00421EE9">
        <w:rPr>
          <w:szCs w:val="20"/>
          <w:lang w:eastAsia="zh-CN"/>
        </w:rPr>
        <w:t>, “</w:t>
      </w:r>
      <w:r w:rsidR="00E75E47" w:rsidRPr="00421EE9">
        <w:rPr>
          <w:szCs w:val="20"/>
          <w:lang w:eastAsia="zh-CN"/>
        </w:rPr>
        <w:t>Summary#4 on Enhancements for URLLC/</w:t>
      </w:r>
      <w:proofErr w:type="spellStart"/>
      <w:r w:rsidR="00E75E47" w:rsidRPr="00421EE9">
        <w:rPr>
          <w:szCs w:val="20"/>
          <w:lang w:eastAsia="zh-CN"/>
        </w:rPr>
        <w:t>IIoT</w:t>
      </w:r>
      <w:proofErr w:type="spellEnd"/>
      <w:r w:rsidR="00E75E47" w:rsidRPr="00421EE9">
        <w:rPr>
          <w:szCs w:val="20"/>
          <w:lang w:eastAsia="zh-CN"/>
        </w:rPr>
        <w:t xml:space="preserve"> on Unlicensed Band</w:t>
      </w:r>
      <w:r w:rsidRPr="00421EE9">
        <w:rPr>
          <w:szCs w:val="20"/>
          <w:lang w:eastAsia="zh-CN"/>
        </w:rPr>
        <w:t xml:space="preserve">”, </w:t>
      </w:r>
      <w:r w:rsidR="00421EE9" w:rsidRPr="00421EE9">
        <w:rPr>
          <w:szCs w:val="20"/>
          <w:lang w:eastAsia="x-none"/>
        </w:rPr>
        <w:t xml:space="preserve">Moderator (Ericsson), </w:t>
      </w:r>
      <w:r w:rsidRPr="00421EE9">
        <w:rPr>
          <w:szCs w:val="20"/>
          <w:lang w:eastAsia="zh-CN"/>
        </w:rPr>
        <w:t>RAN1 103e.</w:t>
      </w:r>
    </w:p>
    <w:p w14:paraId="30DBF14A" w14:textId="77777777" w:rsidR="00A27EF1" w:rsidRPr="006A4C78" w:rsidRDefault="00A27EF1" w:rsidP="00441066">
      <w:pPr>
        <w:rPr>
          <w:szCs w:val="20"/>
          <w:lang w:eastAsia="zh-CN"/>
        </w:rPr>
      </w:pPr>
    </w:p>
    <w:p w14:paraId="4D1E2CE2" w14:textId="77777777" w:rsidR="00441066" w:rsidRPr="00441066" w:rsidRDefault="00441066" w:rsidP="00D60086">
      <w:pPr>
        <w:rPr>
          <w:szCs w:val="20"/>
          <w:lang w:eastAsia="zh-CN"/>
        </w:rPr>
      </w:pPr>
    </w:p>
    <w:p w14:paraId="23D5B9D0" w14:textId="77777777" w:rsidR="00441066" w:rsidRDefault="00441066" w:rsidP="00D60086">
      <w:pPr>
        <w:rPr>
          <w:szCs w:val="20"/>
          <w:lang w:eastAsia="zh-CN"/>
        </w:rPr>
      </w:pPr>
    </w:p>
    <w:p w14:paraId="157667AC" w14:textId="77777777" w:rsidR="00E63D26" w:rsidRPr="00C25D10" w:rsidRDefault="00E63D26" w:rsidP="00D60086">
      <w:pPr>
        <w:rPr>
          <w:szCs w:val="20"/>
          <w:lang w:eastAsia="zh-CN"/>
        </w:rPr>
      </w:pPr>
    </w:p>
    <w:sectPr w:rsidR="00E63D26" w:rsidRPr="00C25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B7EC3" w14:textId="77777777" w:rsidR="0060449E" w:rsidRDefault="0060449E">
      <w:r>
        <w:separator/>
      </w:r>
    </w:p>
  </w:endnote>
  <w:endnote w:type="continuationSeparator" w:id="0">
    <w:p w14:paraId="366225D3" w14:textId="77777777" w:rsidR="0060449E" w:rsidRDefault="0060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54E77" w14:textId="77777777" w:rsidR="0060449E" w:rsidRDefault="0060449E">
      <w:r>
        <w:separator/>
      </w:r>
    </w:p>
  </w:footnote>
  <w:footnote w:type="continuationSeparator" w:id="0">
    <w:p w14:paraId="42869664" w14:textId="77777777" w:rsidR="0060449E" w:rsidRDefault="00604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A2B4D52"/>
    <w:multiLevelType w:val="hybridMultilevel"/>
    <w:tmpl w:val="15D88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96A04"/>
    <w:multiLevelType w:val="hybridMultilevel"/>
    <w:tmpl w:val="ECBA512E"/>
    <w:lvl w:ilvl="0" w:tplc="A12490E8">
      <w:start w:val="1"/>
      <w:numFmt w:val="bullet"/>
      <w:lvlText w:val="•"/>
      <w:lvlJc w:val="left"/>
      <w:pPr>
        <w:tabs>
          <w:tab w:val="num" w:pos="720"/>
        </w:tabs>
        <w:ind w:left="720" w:hanging="360"/>
      </w:pPr>
      <w:rPr>
        <w:rFonts w:ascii="Arial" w:hAnsi="Arial" w:hint="default"/>
      </w:rPr>
    </w:lvl>
    <w:lvl w:ilvl="1" w:tplc="A7FC0A6A">
      <w:start w:val="1"/>
      <w:numFmt w:val="bullet"/>
      <w:lvlText w:val="•"/>
      <w:lvlJc w:val="left"/>
      <w:pPr>
        <w:tabs>
          <w:tab w:val="num" w:pos="1440"/>
        </w:tabs>
        <w:ind w:left="1440" w:hanging="360"/>
      </w:pPr>
      <w:rPr>
        <w:rFonts w:ascii="Arial" w:hAnsi="Arial" w:hint="default"/>
      </w:rPr>
    </w:lvl>
    <w:lvl w:ilvl="2" w:tplc="0178BB18">
      <w:numFmt w:val="none"/>
      <w:lvlText w:val=""/>
      <w:lvlJc w:val="left"/>
      <w:pPr>
        <w:tabs>
          <w:tab w:val="num" w:pos="360"/>
        </w:tabs>
      </w:pPr>
    </w:lvl>
    <w:lvl w:ilvl="3" w:tplc="245AF4D0">
      <w:numFmt w:val="none"/>
      <w:lvlText w:val=""/>
      <w:lvlJc w:val="left"/>
      <w:pPr>
        <w:tabs>
          <w:tab w:val="num" w:pos="360"/>
        </w:tabs>
      </w:pPr>
    </w:lvl>
    <w:lvl w:ilvl="4" w:tplc="982E9C08" w:tentative="1">
      <w:start w:val="1"/>
      <w:numFmt w:val="bullet"/>
      <w:lvlText w:val="•"/>
      <w:lvlJc w:val="left"/>
      <w:pPr>
        <w:tabs>
          <w:tab w:val="num" w:pos="3600"/>
        </w:tabs>
        <w:ind w:left="3600" w:hanging="360"/>
      </w:pPr>
      <w:rPr>
        <w:rFonts w:ascii="Arial" w:hAnsi="Arial" w:hint="default"/>
      </w:rPr>
    </w:lvl>
    <w:lvl w:ilvl="5" w:tplc="639AA60E" w:tentative="1">
      <w:start w:val="1"/>
      <w:numFmt w:val="bullet"/>
      <w:lvlText w:val="•"/>
      <w:lvlJc w:val="left"/>
      <w:pPr>
        <w:tabs>
          <w:tab w:val="num" w:pos="4320"/>
        </w:tabs>
        <w:ind w:left="4320" w:hanging="360"/>
      </w:pPr>
      <w:rPr>
        <w:rFonts w:ascii="Arial" w:hAnsi="Arial" w:hint="default"/>
      </w:rPr>
    </w:lvl>
    <w:lvl w:ilvl="6" w:tplc="E64480D6" w:tentative="1">
      <w:start w:val="1"/>
      <w:numFmt w:val="bullet"/>
      <w:lvlText w:val="•"/>
      <w:lvlJc w:val="left"/>
      <w:pPr>
        <w:tabs>
          <w:tab w:val="num" w:pos="5040"/>
        </w:tabs>
        <w:ind w:left="5040" w:hanging="360"/>
      </w:pPr>
      <w:rPr>
        <w:rFonts w:ascii="Arial" w:hAnsi="Arial" w:hint="default"/>
      </w:rPr>
    </w:lvl>
    <w:lvl w:ilvl="7" w:tplc="31863DD0" w:tentative="1">
      <w:start w:val="1"/>
      <w:numFmt w:val="bullet"/>
      <w:lvlText w:val="•"/>
      <w:lvlJc w:val="left"/>
      <w:pPr>
        <w:tabs>
          <w:tab w:val="num" w:pos="5760"/>
        </w:tabs>
        <w:ind w:left="5760" w:hanging="360"/>
      </w:pPr>
      <w:rPr>
        <w:rFonts w:ascii="Arial" w:hAnsi="Arial" w:hint="default"/>
      </w:rPr>
    </w:lvl>
    <w:lvl w:ilvl="8" w:tplc="C1CA00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5A67C3"/>
    <w:multiLevelType w:val="multilevel"/>
    <w:tmpl w:val="115A67C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5C4B29"/>
    <w:multiLevelType w:val="hybridMultilevel"/>
    <w:tmpl w:val="C0B46D4E"/>
    <w:lvl w:ilvl="0" w:tplc="A5F6399A">
      <w:start w:val="1"/>
      <w:numFmt w:val="bullet"/>
      <w:lvlText w:val="•"/>
      <w:lvlJc w:val="left"/>
      <w:pPr>
        <w:tabs>
          <w:tab w:val="num" w:pos="720"/>
        </w:tabs>
        <w:ind w:left="720" w:hanging="360"/>
      </w:pPr>
      <w:rPr>
        <w:rFonts w:ascii="Arial" w:hAnsi="Arial" w:hint="default"/>
      </w:rPr>
    </w:lvl>
    <w:lvl w:ilvl="1" w:tplc="4E6CDE7A">
      <w:numFmt w:val="none"/>
      <w:lvlText w:val=""/>
      <w:lvlJc w:val="left"/>
      <w:pPr>
        <w:tabs>
          <w:tab w:val="num" w:pos="360"/>
        </w:tabs>
      </w:pPr>
    </w:lvl>
    <w:lvl w:ilvl="2" w:tplc="6E0EA942">
      <w:numFmt w:val="none"/>
      <w:lvlText w:val=""/>
      <w:lvlJc w:val="left"/>
      <w:pPr>
        <w:tabs>
          <w:tab w:val="num" w:pos="360"/>
        </w:tabs>
      </w:pPr>
    </w:lvl>
    <w:lvl w:ilvl="3" w:tplc="C0C0244C">
      <w:numFmt w:val="none"/>
      <w:lvlText w:val=""/>
      <w:lvlJc w:val="left"/>
      <w:pPr>
        <w:tabs>
          <w:tab w:val="num" w:pos="360"/>
        </w:tabs>
      </w:pPr>
    </w:lvl>
    <w:lvl w:ilvl="4" w:tplc="E13A33D2" w:tentative="1">
      <w:start w:val="1"/>
      <w:numFmt w:val="bullet"/>
      <w:lvlText w:val="•"/>
      <w:lvlJc w:val="left"/>
      <w:pPr>
        <w:tabs>
          <w:tab w:val="num" w:pos="3600"/>
        </w:tabs>
        <w:ind w:left="3600" w:hanging="360"/>
      </w:pPr>
      <w:rPr>
        <w:rFonts w:ascii="Arial" w:hAnsi="Arial" w:hint="default"/>
      </w:rPr>
    </w:lvl>
    <w:lvl w:ilvl="5" w:tplc="856CFE34" w:tentative="1">
      <w:start w:val="1"/>
      <w:numFmt w:val="bullet"/>
      <w:lvlText w:val="•"/>
      <w:lvlJc w:val="left"/>
      <w:pPr>
        <w:tabs>
          <w:tab w:val="num" w:pos="4320"/>
        </w:tabs>
        <w:ind w:left="4320" w:hanging="360"/>
      </w:pPr>
      <w:rPr>
        <w:rFonts w:ascii="Arial" w:hAnsi="Arial" w:hint="default"/>
      </w:rPr>
    </w:lvl>
    <w:lvl w:ilvl="6" w:tplc="B2666D7C" w:tentative="1">
      <w:start w:val="1"/>
      <w:numFmt w:val="bullet"/>
      <w:lvlText w:val="•"/>
      <w:lvlJc w:val="left"/>
      <w:pPr>
        <w:tabs>
          <w:tab w:val="num" w:pos="5040"/>
        </w:tabs>
        <w:ind w:left="5040" w:hanging="360"/>
      </w:pPr>
      <w:rPr>
        <w:rFonts w:ascii="Arial" w:hAnsi="Arial" w:hint="default"/>
      </w:rPr>
    </w:lvl>
    <w:lvl w:ilvl="7" w:tplc="CB203320" w:tentative="1">
      <w:start w:val="1"/>
      <w:numFmt w:val="bullet"/>
      <w:lvlText w:val="•"/>
      <w:lvlJc w:val="left"/>
      <w:pPr>
        <w:tabs>
          <w:tab w:val="num" w:pos="5760"/>
        </w:tabs>
        <w:ind w:left="5760" w:hanging="360"/>
      </w:pPr>
      <w:rPr>
        <w:rFonts w:ascii="Arial" w:hAnsi="Arial" w:hint="default"/>
      </w:rPr>
    </w:lvl>
    <w:lvl w:ilvl="8" w:tplc="DAD008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774AFB"/>
    <w:multiLevelType w:val="hybridMultilevel"/>
    <w:tmpl w:val="720C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75E6A71"/>
    <w:multiLevelType w:val="hybridMultilevel"/>
    <w:tmpl w:val="626A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5C4A0F"/>
    <w:multiLevelType w:val="hybridMultilevel"/>
    <w:tmpl w:val="0980D512"/>
    <w:lvl w:ilvl="0" w:tplc="D8889830">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BAF64F2"/>
    <w:multiLevelType w:val="hybridMultilevel"/>
    <w:tmpl w:val="DAB617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3FF5F2B"/>
    <w:multiLevelType w:val="multilevel"/>
    <w:tmpl w:val="43FF5F2B"/>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iCs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9FA36CB"/>
    <w:multiLevelType w:val="hybridMultilevel"/>
    <w:tmpl w:val="8938B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D31F8"/>
    <w:multiLevelType w:val="hybridMultilevel"/>
    <w:tmpl w:val="4780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5" w15:restartNumberingAfterBreak="0">
    <w:nsid w:val="71397394"/>
    <w:multiLevelType w:val="hybridMultilevel"/>
    <w:tmpl w:val="AF108878"/>
    <w:lvl w:ilvl="0" w:tplc="C598DC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5C71298"/>
    <w:multiLevelType w:val="hybridMultilevel"/>
    <w:tmpl w:val="DC401D18"/>
    <w:lvl w:ilvl="0" w:tplc="7D5E0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8"/>
  </w:num>
  <w:num w:numId="3">
    <w:abstractNumId w:val="36"/>
  </w:num>
  <w:num w:numId="4">
    <w:abstractNumId w:val="15"/>
  </w:num>
  <w:num w:numId="5">
    <w:abstractNumId w:val="2"/>
  </w:num>
  <w:num w:numId="6">
    <w:abstractNumId w:val="28"/>
  </w:num>
  <w:num w:numId="7">
    <w:abstractNumId w:val="3"/>
  </w:num>
  <w:num w:numId="8">
    <w:abstractNumId w:val="1"/>
  </w:num>
  <w:num w:numId="9">
    <w:abstractNumId w:val="26"/>
  </w:num>
  <w:num w:numId="10">
    <w:abstractNumId w:val="25"/>
  </w:num>
  <w:num w:numId="11">
    <w:abstractNumId w:val="33"/>
  </w:num>
  <w:num w:numId="12">
    <w:abstractNumId w:val="9"/>
  </w:num>
  <w:num w:numId="13">
    <w:abstractNumId w:val="30"/>
  </w:num>
  <w:num w:numId="14">
    <w:abstractNumId w:val="11"/>
  </w:num>
  <w:num w:numId="15">
    <w:abstractNumId w:val="14"/>
  </w:num>
  <w:num w:numId="16">
    <w:abstractNumId w:val="34"/>
  </w:num>
  <w:num w:numId="17">
    <w:abstractNumId w:val="29"/>
  </w:num>
  <w:num w:numId="18">
    <w:abstractNumId w:val="21"/>
  </w:num>
  <w:num w:numId="19">
    <w:abstractNumId w:val="32"/>
  </w:num>
  <w:num w:numId="20">
    <w:abstractNumId w:val="8"/>
  </w:num>
  <w:num w:numId="21">
    <w:abstractNumId w:val="24"/>
  </w:num>
  <w:num w:numId="22">
    <w:abstractNumId w:val="7"/>
  </w:num>
  <w:num w:numId="23">
    <w:abstractNumId w:val="19"/>
  </w:num>
  <w:num w:numId="24">
    <w:abstractNumId w:val="10"/>
  </w:num>
  <w:num w:numId="25">
    <w:abstractNumId w:val="12"/>
  </w:num>
  <w:num w:numId="26">
    <w:abstractNumId w:val="37"/>
  </w:num>
  <w:num w:numId="27">
    <w:abstractNumId w:val="16"/>
  </w:num>
  <w:num w:numId="28">
    <w:abstractNumId w:val="5"/>
  </w:num>
  <w:num w:numId="29">
    <w:abstractNumId w:val="13"/>
  </w:num>
  <w:num w:numId="30">
    <w:abstractNumId w:val="39"/>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2"/>
  </w:num>
  <w:num w:numId="34">
    <w:abstractNumId w:val="4"/>
  </w:num>
  <w:num w:numId="35">
    <w:abstractNumId w:val="6"/>
  </w:num>
  <w:num w:numId="36">
    <w:abstractNumId w:val="35"/>
  </w:num>
  <w:num w:numId="37">
    <w:abstractNumId w:val="23"/>
  </w:num>
  <w:num w:numId="38">
    <w:abstractNumId w:val="18"/>
  </w:num>
  <w:num w:numId="3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AA3"/>
    <w:rsid w:val="00000D04"/>
    <w:rsid w:val="00000DB2"/>
    <w:rsid w:val="0000195C"/>
    <w:rsid w:val="00001A3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BE1"/>
    <w:rsid w:val="00004E70"/>
    <w:rsid w:val="00004E9C"/>
    <w:rsid w:val="0000504D"/>
    <w:rsid w:val="000055D9"/>
    <w:rsid w:val="00005958"/>
    <w:rsid w:val="0000628E"/>
    <w:rsid w:val="00006766"/>
    <w:rsid w:val="0000695C"/>
    <w:rsid w:val="000072B6"/>
    <w:rsid w:val="00007596"/>
    <w:rsid w:val="000075A7"/>
    <w:rsid w:val="000076ED"/>
    <w:rsid w:val="00007813"/>
    <w:rsid w:val="00007A80"/>
    <w:rsid w:val="00007A9D"/>
    <w:rsid w:val="00007D88"/>
    <w:rsid w:val="0001009A"/>
    <w:rsid w:val="000102C9"/>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8A9"/>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46D"/>
    <w:rsid w:val="000219F3"/>
    <w:rsid w:val="00021B65"/>
    <w:rsid w:val="00021E4C"/>
    <w:rsid w:val="00022541"/>
    <w:rsid w:val="00022EE0"/>
    <w:rsid w:val="00022F3F"/>
    <w:rsid w:val="00023359"/>
    <w:rsid w:val="00023388"/>
    <w:rsid w:val="00023425"/>
    <w:rsid w:val="000241BE"/>
    <w:rsid w:val="000242DF"/>
    <w:rsid w:val="000242F2"/>
    <w:rsid w:val="0002440A"/>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07F"/>
    <w:rsid w:val="0003024C"/>
    <w:rsid w:val="000302BC"/>
    <w:rsid w:val="00030E4E"/>
    <w:rsid w:val="00031ADB"/>
    <w:rsid w:val="00031BE7"/>
    <w:rsid w:val="00031FB0"/>
    <w:rsid w:val="00032056"/>
    <w:rsid w:val="00032265"/>
    <w:rsid w:val="000328CA"/>
    <w:rsid w:val="00032E40"/>
    <w:rsid w:val="00032E6F"/>
    <w:rsid w:val="00032F72"/>
    <w:rsid w:val="00033241"/>
    <w:rsid w:val="000336E1"/>
    <w:rsid w:val="0003376B"/>
    <w:rsid w:val="00033A03"/>
    <w:rsid w:val="00033C7F"/>
    <w:rsid w:val="00033D19"/>
    <w:rsid w:val="00033EA3"/>
    <w:rsid w:val="00033FCF"/>
    <w:rsid w:val="000340F6"/>
    <w:rsid w:val="00034676"/>
    <w:rsid w:val="000346E6"/>
    <w:rsid w:val="000348E2"/>
    <w:rsid w:val="00034B6B"/>
    <w:rsid w:val="00034C57"/>
    <w:rsid w:val="00034DAD"/>
    <w:rsid w:val="00035298"/>
    <w:rsid w:val="000352B3"/>
    <w:rsid w:val="00035368"/>
    <w:rsid w:val="000356E7"/>
    <w:rsid w:val="00036121"/>
    <w:rsid w:val="0003619E"/>
    <w:rsid w:val="000362F1"/>
    <w:rsid w:val="00036CB7"/>
    <w:rsid w:val="00036F2F"/>
    <w:rsid w:val="0003727D"/>
    <w:rsid w:val="0003731F"/>
    <w:rsid w:val="00037F23"/>
    <w:rsid w:val="0004023E"/>
    <w:rsid w:val="0004024B"/>
    <w:rsid w:val="0004045E"/>
    <w:rsid w:val="000405A2"/>
    <w:rsid w:val="00040EDB"/>
    <w:rsid w:val="000412FC"/>
    <w:rsid w:val="00041373"/>
    <w:rsid w:val="0004145A"/>
    <w:rsid w:val="00041538"/>
    <w:rsid w:val="00041580"/>
    <w:rsid w:val="000417BB"/>
    <w:rsid w:val="000419D8"/>
    <w:rsid w:val="00041ACD"/>
    <w:rsid w:val="00041C57"/>
    <w:rsid w:val="00041C6E"/>
    <w:rsid w:val="00041E72"/>
    <w:rsid w:val="00042407"/>
    <w:rsid w:val="00042481"/>
    <w:rsid w:val="0004259E"/>
    <w:rsid w:val="000426F9"/>
    <w:rsid w:val="0004301D"/>
    <w:rsid w:val="0004313D"/>
    <w:rsid w:val="000434B7"/>
    <w:rsid w:val="000435E4"/>
    <w:rsid w:val="0004363D"/>
    <w:rsid w:val="00043C49"/>
    <w:rsid w:val="00043D30"/>
    <w:rsid w:val="00044B08"/>
    <w:rsid w:val="00045549"/>
    <w:rsid w:val="000457B3"/>
    <w:rsid w:val="000459BA"/>
    <w:rsid w:val="000459F9"/>
    <w:rsid w:val="00045C8E"/>
    <w:rsid w:val="00046084"/>
    <w:rsid w:val="00046126"/>
    <w:rsid w:val="0004621D"/>
    <w:rsid w:val="00046331"/>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CEF"/>
    <w:rsid w:val="00050D58"/>
    <w:rsid w:val="0005192F"/>
    <w:rsid w:val="00051AFB"/>
    <w:rsid w:val="00051BBF"/>
    <w:rsid w:val="00051F69"/>
    <w:rsid w:val="000520B8"/>
    <w:rsid w:val="00052478"/>
    <w:rsid w:val="00052630"/>
    <w:rsid w:val="00052AD2"/>
    <w:rsid w:val="00052AEF"/>
    <w:rsid w:val="00053043"/>
    <w:rsid w:val="000530DF"/>
    <w:rsid w:val="0005338E"/>
    <w:rsid w:val="00053B25"/>
    <w:rsid w:val="0005452F"/>
    <w:rsid w:val="00054E0C"/>
    <w:rsid w:val="00054E14"/>
    <w:rsid w:val="000551DD"/>
    <w:rsid w:val="000551F7"/>
    <w:rsid w:val="0005541D"/>
    <w:rsid w:val="0005552D"/>
    <w:rsid w:val="000555F8"/>
    <w:rsid w:val="00055711"/>
    <w:rsid w:val="00055BC5"/>
    <w:rsid w:val="00055D31"/>
    <w:rsid w:val="00055D98"/>
    <w:rsid w:val="000565C8"/>
    <w:rsid w:val="00056AC0"/>
    <w:rsid w:val="00056F6D"/>
    <w:rsid w:val="00057123"/>
    <w:rsid w:val="0005716A"/>
    <w:rsid w:val="000576BD"/>
    <w:rsid w:val="00057A03"/>
    <w:rsid w:val="00057D40"/>
    <w:rsid w:val="00057DC8"/>
    <w:rsid w:val="00060491"/>
    <w:rsid w:val="00060675"/>
    <w:rsid w:val="00060E9D"/>
    <w:rsid w:val="000612A4"/>
    <w:rsid w:val="000612E1"/>
    <w:rsid w:val="000613BD"/>
    <w:rsid w:val="000614FE"/>
    <w:rsid w:val="00061858"/>
    <w:rsid w:val="00061AA0"/>
    <w:rsid w:val="00061F64"/>
    <w:rsid w:val="0006201E"/>
    <w:rsid w:val="000627D7"/>
    <w:rsid w:val="00062D79"/>
    <w:rsid w:val="0006358B"/>
    <w:rsid w:val="000635A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AC6"/>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55"/>
    <w:rsid w:val="00073BD8"/>
    <w:rsid w:val="00073DEC"/>
    <w:rsid w:val="00074347"/>
    <w:rsid w:val="000745AA"/>
    <w:rsid w:val="00074DB1"/>
    <w:rsid w:val="00074E86"/>
    <w:rsid w:val="00075A03"/>
    <w:rsid w:val="00076097"/>
    <w:rsid w:val="0007639C"/>
    <w:rsid w:val="00076541"/>
    <w:rsid w:val="00076B63"/>
    <w:rsid w:val="00077026"/>
    <w:rsid w:val="000772F4"/>
    <w:rsid w:val="0007730D"/>
    <w:rsid w:val="0007741E"/>
    <w:rsid w:val="0007753C"/>
    <w:rsid w:val="000776EB"/>
    <w:rsid w:val="0007771D"/>
    <w:rsid w:val="00077F64"/>
    <w:rsid w:val="000801F1"/>
    <w:rsid w:val="00080321"/>
    <w:rsid w:val="00080619"/>
    <w:rsid w:val="00080897"/>
    <w:rsid w:val="00080A09"/>
    <w:rsid w:val="00080B2C"/>
    <w:rsid w:val="000811D0"/>
    <w:rsid w:val="00081431"/>
    <w:rsid w:val="0008150C"/>
    <w:rsid w:val="0008190B"/>
    <w:rsid w:val="00081943"/>
    <w:rsid w:val="00081AF2"/>
    <w:rsid w:val="00081B2E"/>
    <w:rsid w:val="00081CA2"/>
    <w:rsid w:val="00081CB0"/>
    <w:rsid w:val="00081FE8"/>
    <w:rsid w:val="00082100"/>
    <w:rsid w:val="0008213B"/>
    <w:rsid w:val="000823A1"/>
    <w:rsid w:val="000823B0"/>
    <w:rsid w:val="000824F2"/>
    <w:rsid w:val="000825AA"/>
    <w:rsid w:val="00082DB5"/>
    <w:rsid w:val="00082E97"/>
    <w:rsid w:val="00082EFA"/>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280"/>
    <w:rsid w:val="00086543"/>
    <w:rsid w:val="00086800"/>
    <w:rsid w:val="000869C2"/>
    <w:rsid w:val="000873FD"/>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2E"/>
    <w:rsid w:val="000970A3"/>
    <w:rsid w:val="000973D4"/>
    <w:rsid w:val="00097A93"/>
    <w:rsid w:val="00097C99"/>
    <w:rsid w:val="00097CBA"/>
    <w:rsid w:val="00097CE6"/>
    <w:rsid w:val="00097EA3"/>
    <w:rsid w:val="000A017C"/>
    <w:rsid w:val="000A06A2"/>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3C5"/>
    <w:rsid w:val="000A4718"/>
    <w:rsid w:val="000A4934"/>
    <w:rsid w:val="000A4A19"/>
    <w:rsid w:val="000A4F0C"/>
    <w:rsid w:val="000A5321"/>
    <w:rsid w:val="000A5356"/>
    <w:rsid w:val="000A539A"/>
    <w:rsid w:val="000A5856"/>
    <w:rsid w:val="000A615E"/>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7C3"/>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4B1"/>
    <w:rsid w:val="000C1535"/>
    <w:rsid w:val="000C159C"/>
    <w:rsid w:val="000C17A0"/>
    <w:rsid w:val="000C1988"/>
    <w:rsid w:val="000C1A86"/>
    <w:rsid w:val="000C1B67"/>
    <w:rsid w:val="000C1E48"/>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6844"/>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B7B"/>
    <w:rsid w:val="000D4C4E"/>
    <w:rsid w:val="000D4D28"/>
    <w:rsid w:val="000D5077"/>
    <w:rsid w:val="000D5347"/>
    <w:rsid w:val="000D5362"/>
    <w:rsid w:val="000D54BA"/>
    <w:rsid w:val="000D56AD"/>
    <w:rsid w:val="000D57F8"/>
    <w:rsid w:val="000D5851"/>
    <w:rsid w:val="000D5905"/>
    <w:rsid w:val="000D5B42"/>
    <w:rsid w:val="000D5C60"/>
    <w:rsid w:val="000D5D04"/>
    <w:rsid w:val="000D60D5"/>
    <w:rsid w:val="000D6A81"/>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1D4"/>
    <w:rsid w:val="000E2341"/>
    <w:rsid w:val="000E2DA1"/>
    <w:rsid w:val="000E33AD"/>
    <w:rsid w:val="000E3701"/>
    <w:rsid w:val="000E3F04"/>
    <w:rsid w:val="000E492E"/>
    <w:rsid w:val="000E4982"/>
    <w:rsid w:val="000E4FF2"/>
    <w:rsid w:val="000E50C3"/>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483"/>
    <w:rsid w:val="000F598A"/>
    <w:rsid w:val="000F5A19"/>
    <w:rsid w:val="000F5EE6"/>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440"/>
    <w:rsid w:val="001026CA"/>
    <w:rsid w:val="001026ED"/>
    <w:rsid w:val="001027D5"/>
    <w:rsid w:val="00102AC1"/>
    <w:rsid w:val="00103537"/>
    <w:rsid w:val="001039F3"/>
    <w:rsid w:val="00103ACF"/>
    <w:rsid w:val="00104058"/>
    <w:rsid w:val="001042BC"/>
    <w:rsid w:val="001043C2"/>
    <w:rsid w:val="001043E1"/>
    <w:rsid w:val="00104C36"/>
    <w:rsid w:val="00104D39"/>
    <w:rsid w:val="0010505A"/>
    <w:rsid w:val="0010513F"/>
    <w:rsid w:val="001055C5"/>
    <w:rsid w:val="00105665"/>
    <w:rsid w:val="001058F2"/>
    <w:rsid w:val="00105BFC"/>
    <w:rsid w:val="00105CC7"/>
    <w:rsid w:val="00105D79"/>
    <w:rsid w:val="00105E35"/>
    <w:rsid w:val="0010616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489"/>
    <w:rsid w:val="00117A76"/>
    <w:rsid w:val="00117C85"/>
    <w:rsid w:val="0012023A"/>
    <w:rsid w:val="00120463"/>
    <w:rsid w:val="00120A1B"/>
    <w:rsid w:val="00120B13"/>
    <w:rsid w:val="00120C36"/>
    <w:rsid w:val="001217C0"/>
    <w:rsid w:val="001219DB"/>
    <w:rsid w:val="00121AD2"/>
    <w:rsid w:val="0012264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EAA"/>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0D55"/>
    <w:rsid w:val="00130D94"/>
    <w:rsid w:val="00131040"/>
    <w:rsid w:val="00131184"/>
    <w:rsid w:val="001311CC"/>
    <w:rsid w:val="0013153E"/>
    <w:rsid w:val="001315EF"/>
    <w:rsid w:val="00131D2E"/>
    <w:rsid w:val="00131ECF"/>
    <w:rsid w:val="001321AA"/>
    <w:rsid w:val="001321D3"/>
    <w:rsid w:val="001324E7"/>
    <w:rsid w:val="0013257A"/>
    <w:rsid w:val="00132A41"/>
    <w:rsid w:val="00132CC9"/>
    <w:rsid w:val="00132DAE"/>
    <w:rsid w:val="00133599"/>
    <w:rsid w:val="00133BF7"/>
    <w:rsid w:val="00134219"/>
    <w:rsid w:val="0013467D"/>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26"/>
    <w:rsid w:val="00142FCE"/>
    <w:rsid w:val="00143211"/>
    <w:rsid w:val="0014329A"/>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2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7D8"/>
    <w:rsid w:val="00157B29"/>
    <w:rsid w:val="00157FC3"/>
    <w:rsid w:val="00160361"/>
    <w:rsid w:val="00160564"/>
    <w:rsid w:val="00160739"/>
    <w:rsid w:val="0016144A"/>
    <w:rsid w:val="00161480"/>
    <w:rsid w:val="001617AE"/>
    <w:rsid w:val="00161B90"/>
    <w:rsid w:val="00161F64"/>
    <w:rsid w:val="0016254B"/>
    <w:rsid w:val="0016271E"/>
    <w:rsid w:val="0016272D"/>
    <w:rsid w:val="0016285D"/>
    <w:rsid w:val="00162AB4"/>
    <w:rsid w:val="00162D7A"/>
    <w:rsid w:val="00163053"/>
    <w:rsid w:val="001633B1"/>
    <w:rsid w:val="00163552"/>
    <w:rsid w:val="00163F01"/>
    <w:rsid w:val="00164725"/>
    <w:rsid w:val="00164DAB"/>
    <w:rsid w:val="00164ECB"/>
    <w:rsid w:val="001650C4"/>
    <w:rsid w:val="00165BBB"/>
    <w:rsid w:val="00165C63"/>
    <w:rsid w:val="0016613F"/>
    <w:rsid w:val="00166215"/>
    <w:rsid w:val="00166591"/>
    <w:rsid w:val="00166698"/>
    <w:rsid w:val="0016740E"/>
    <w:rsid w:val="001676D9"/>
    <w:rsid w:val="00167938"/>
    <w:rsid w:val="00167A80"/>
    <w:rsid w:val="00167F82"/>
    <w:rsid w:val="00170233"/>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8D9"/>
    <w:rsid w:val="00174C82"/>
    <w:rsid w:val="00175104"/>
    <w:rsid w:val="00175C30"/>
    <w:rsid w:val="00175FB6"/>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A8"/>
    <w:rsid w:val="00182F3D"/>
    <w:rsid w:val="00183034"/>
    <w:rsid w:val="001830F7"/>
    <w:rsid w:val="001839A6"/>
    <w:rsid w:val="00183D34"/>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36D"/>
    <w:rsid w:val="001924EC"/>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0E0E"/>
    <w:rsid w:val="001A102E"/>
    <w:rsid w:val="001A109D"/>
    <w:rsid w:val="001A10C6"/>
    <w:rsid w:val="001A13D8"/>
    <w:rsid w:val="001A180D"/>
    <w:rsid w:val="001A1AB0"/>
    <w:rsid w:val="001A1BAC"/>
    <w:rsid w:val="001A20A8"/>
    <w:rsid w:val="001A2135"/>
    <w:rsid w:val="001A23CE"/>
    <w:rsid w:val="001A25F7"/>
    <w:rsid w:val="001A2982"/>
    <w:rsid w:val="001A2C89"/>
    <w:rsid w:val="001A2ED2"/>
    <w:rsid w:val="001A351E"/>
    <w:rsid w:val="001A3ED8"/>
    <w:rsid w:val="001A4B76"/>
    <w:rsid w:val="001A4E83"/>
    <w:rsid w:val="001A4EE9"/>
    <w:rsid w:val="001A5083"/>
    <w:rsid w:val="001A521F"/>
    <w:rsid w:val="001A525E"/>
    <w:rsid w:val="001A54F4"/>
    <w:rsid w:val="001A5978"/>
    <w:rsid w:val="001A642A"/>
    <w:rsid w:val="001A6707"/>
    <w:rsid w:val="001A673E"/>
    <w:rsid w:val="001A6772"/>
    <w:rsid w:val="001A6D4A"/>
    <w:rsid w:val="001A6FA5"/>
    <w:rsid w:val="001A7530"/>
    <w:rsid w:val="001A7763"/>
    <w:rsid w:val="001B010E"/>
    <w:rsid w:val="001B056B"/>
    <w:rsid w:val="001B07D8"/>
    <w:rsid w:val="001B07FF"/>
    <w:rsid w:val="001B0BD9"/>
    <w:rsid w:val="001B10E7"/>
    <w:rsid w:val="001B2249"/>
    <w:rsid w:val="001B2540"/>
    <w:rsid w:val="001B2EB0"/>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21D"/>
    <w:rsid w:val="001C5451"/>
    <w:rsid w:val="001C5619"/>
    <w:rsid w:val="001C5719"/>
    <w:rsid w:val="001C5BC4"/>
    <w:rsid w:val="001C5D4F"/>
    <w:rsid w:val="001C6249"/>
    <w:rsid w:val="001C6465"/>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A5E"/>
    <w:rsid w:val="001D3109"/>
    <w:rsid w:val="001D332E"/>
    <w:rsid w:val="001D3806"/>
    <w:rsid w:val="001D3F62"/>
    <w:rsid w:val="001D42ED"/>
    <w:rsid w:val="001D4328"/>
    <w:rsid w:val="001D48E0"/>
    <w:rsid w:val="001D4EA5"/>
    <w:rsid w:val="001D5033"/>
    <w:rsid w:val="001D52C7"/>
    <w:rsid w:val="001D563A"/>
    <w:rsid w:val="001D5C88"/>
    <w:rsid w:val="001D5D67"/>
    <w:rsid w:val="001D5D82"/>
    <w:rsid w:val="001D5E7E"/>
    <w:rsid w:val="001D62A8"/>
    <w:rsid w:val="001D6422"/>
    <w:rsid w:val="001D6567"/>
    <w:rsid w:val="001D6777"/>
    <w:rsid w:val="001D695C"/>
    <w:rsid w:val="001D6DA0"/>
    <w:rsid w:val="001D6DFD"/>
    <w:rsid w:val="001D6FCF"/>
    <w:rsid w:val="001D6FD9"/>
    <w:rsid w:val="001D73A7"/>
    <w:rsid w:val="001D73D3"/>
    <w:rsid w:val="001D780E"/>
    <w:rsid w:val="001E05C3"/>
    <w:rsid w:val="001E0AD3"/>
    <w:rsid w:val="001E0BD9"/>
    <w:rsid w:val="001E0DDC"/>
    <w:rsid w:val="001E10A4"/>
    <w:rsid w:val="001E131A"/>
    <w:rsid w:val="001E1412"/>
    <w:rsid w:val="001E1D39"/>
    <w:rsid w:val="001E232A"/>
    <w:rsid w:val="001E28C5"/>
    <w:rsid w:val="001E2BE3"/>
    <w:rsid w:val="001E319E"/>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530"/>
    <w:rsid w:val="001E76D2"/>
    <w:rsid w:val="001E76DF"/>
    <w:rsid w:val="001E76F5"/>
    <w:rsid w:val="001E7731"/>
    <w:rsid w:val="001E7AA8"/>
    <w:rsid w:val="001E7B6C"/>
    <w:rsid w:val="001F03CF"/>
    <w:rsid w:val="001F053E"/>
    <w:rsid w:val="001F0FA9"/>
    <w:rsid w:val="001F11A8"/>
    <w:rsid w:val="001F1250"/>
    <w:rsid w:val="001F1308"/>
    <w:rsid w:val="001F1525"/>
    <w:rsid w:val="001F168F"/>
    <w:rsid w:val="001F19D5"/>
    <w:rsid w:val="001F1A78"/>
    <w:rsid w:val="001F1AA2"/>
    <w:rsid w:val="001F1C32"/>
    <w:rsid w:val="001F1C4E"/>
    <w:rsid w:val="001F1E87"/>
    <w:rsid w:val="001F1EB6"/>
    <w:rsid w:val="001F1F08"/>
    <w:rsid w:val="001F21F8"/>
    <w:rsid w:val="001F2E05"/>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348"/>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B47"/>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5A46"/>
    <w:rsid w:val="00220894"/>
    <w:rsid w:val="0022134B"/>
    <w:rsid w:val="0022168B"/>
    <w:rsid w:val="00221D96"/>
    <w:rsid w:val="00221DE9"/>
    <w:rsid w:val="00222305"/>
    <w:rsid w:val="002224AA"/>
    <w:rsid w:val="002239E1"/>
    <w:rsid w:val="002239F9"/>
    <w:rsid w:val="00223D16"/>
    <w:rsid w:val="0022466E"/>
    <w:rsid w:val="002247FD"/>
    <w:rsid w:val="00224952"/>
    <w:rsid w:val="00224B83"/>
    <w:rsid w:val="00224C83"/>
    <w:rsid w:val="00224C8B"/>
    <w:rsid w:val="00224D52"/>
    <w:rsid w:val="00224DD2"/>
    <w:rsid w:val="00224E8C"/>
    <w:rsid w:val="0022510B"/>
    <w:rsid w:val="0022524D"/>
    <w:rsid w:val="00225255"/>
    <w:rsid w:val="002255FB"/>
    <w:rsid w:val="00225A6A"/>
    <w:rsid w:val="00225AC7"/>
    <w:rsid w:val="00225ACC"/>
    <w:rsid w:val="00225EE8"/>
    <w:rsid w:val="0022664B"/>
    <w:rsid w:val="002269F7"/>
    <w:rsid w:val="00226C39"/>
    <w:rsid w:val="00227025"/>
    <w:rsid w:val="002272AF"/>
    <w:rsid w:val="00227537"/>
    <w:rsid w:val="002276FC"/>
    <w:rsid w:val="00227791"/>
    <w:rsid w:val="0023038E"/>
    <w:rsid w:val="00230786"/>
    <w:rsid w:val="00230BA5"/>
    <w:rsid w:val="00231191"/>
    <w:rsid w:val="00231964"/>
    <w:rsid w:val="00231AE0"/>
    <w:rsid w:val="00231C25"/>
    <w:rsid w:val="00231C6F"/>
    <w:rsid w:val="0023221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37F95"/>
    <w:rsid w:val="002401AF"/>
    <w:rsid w:val="002401F5"/>
    <w:rsid w:val="00240817"/>
    <w:rsid w:val="00240E54"/>
    <w:rsid w:val="00240F07"/>
    <w:rsid w:val="00241133"/>
    <w:rsid w:val="00241346"/>
    <w:rsid w:val="002413FE"/>
    <w:rsid w:val="0024157D"/>
    <w:rsid w:val="002419A9"/>
    <w:rsid w:val="002419DD"/>
    <w:rsid w:val="00241B79"/>
    <w:rsid w:val="00241BCC"/>
    <w:rsid w:val="0024201C"/>
    <w:rsid w:val="002426A7"/>
    <w:rsid w:val="00242A2B"/>
    <w:rsid w:val="00242EF1"/>
    <w:rsid w:val="00243077"/>
    <w:rsid w:val="00243205"/>
    <w:rsid w:val="0024370F"/>
    <w:rsid w:val="002442B5"/>
    <w:rsid w:val="002443CF"/>
    <w:rsid w:val="00244478"/>
    <w:rsid w:val="00244552"/>
    <w:rsid w:val="002448DE"/>
    <w:rsid w:val="002448EA"/>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DBF"/>
    <w:rsid w:val="00253F28"/>
    <w:rsid w:val="002546F4"/>
    <w:rsid w:val="002551D0"/>
    <w:rsid w:val="00255374"/>
    <w:rsid w:val="002558E4"/>
    <w:rsid w:val="002558EA"/>
    <w:rsid w:val="00255923"/>
    <w:rsid w:val="00255D73"/>
    <w:rsid w:val="00255E2A"/>
    <w:rsid w:val="00256DC4"/>
    <w:rsid w:val="002570B1"/>
    <w:rsid w:val="002572F7"/>
    <w:rsid w:val="002579A8"/>
    <w:rsid w:val="00257AB8"/>
    <w:rsid w:val="00257BF4"/>
    <w:rsid w:val="00257C99"/>
    <w:rsid w:val="00257C9A"/>
    <w:rsid w:val="00260003"/>
    <w:rsid w:val="0026035D"/>
    <w:rsid w:val="0026059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10"/>
    <w:rsid w:val="002660BC"/>
    <w:rsid w:val="002661E7"/>
    <w:rsid w:val="00266510"/>
    <w:rsid w:val="0026652A"/>
    <w:rsid w:val="002665F1"/>
    <w:rsid w:val="00266B13"/>
    <w:rsid w:val="00266C51"/>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0"/>
    <w:rsid w:val="002745CB"/>
    <w:rsid w:val="00274799"/>
    <w:rsid w:val="002750B1"/>
    <w:rsid w:val="002755CC"/>
    <w:rsid w:val="00275BF8"/>
    <w:rsid w:val="00276166"/>
    <w:rsid w:val="00276898"/>
    <w:rsid w:val="00276A35"/>
    <w:rsid w:val="00276FA6"/>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065"/>
    <w:rsid w:val="00285333"/>
    <w:rsid w:val="002853BC"/>
    <w:rsid w:val="00285737"/>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106"/>
    <w:rsid w:val="002902EE"/>
    <w:rsid w:val="00290647"/>
    <w:rsid w:val="002908A3"/>
    <w:rsid w:val="00290C4A"/>
    <w:rsid w:val="00291385"/>
    <w:rsid w:val="00291422"/>
    <w:rsid w:val="002915BB"/>
    <w:rsid w:val="00291754"/>
    <w:rsid w:val="00291D19"/>
    <w:rsid w:val="00291E0F"/>
    <w:rsid w:val="00291E17"/>
    <w:rsid w:val="00292007"/>
    <w:rsid w:val="0029237F"/>
    <w:rsid w:val="00292715"/>
    <w:rsid w:val="00292E19"/>
    <w:rsid w:val="002931DC"/>
    <w:rsid w:val="002934F4"/>
    <w:rsid w:val="002938BA"/>
    <w:rsid w:val="002938E3"/>
    <w:rsid w:val="00293990"/>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20E"/>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01"/>
    <w:rsid w:val="002A2DD7"/>
    <w:rsid w:val="002A2FB7"/>
    <w:rsid w:val="002A368A"/>
    <w:rsid w:val="002A4065"/>
    <w:rsid w:val="002A51DD"/>
    <w:rsid w:val="002A5849"/>
    <w:rsid w:val="002A59F0"/>
    <w:rsid w:val="002A5A92"/>
    <w:rsid w:val="002A5BE6"/>
    <w:rsid w:val="002A5D1A"/>
    <w:rsid w:val="002A5E4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107"/>
    <w:rsid w:val="002B63C4"/>
    <w:rsid w:val="002B6BDC"/>
    <w:rsid w:val="002B737A"/>
    <w:rsid w:val="002B73A2"/>
    <w:rsid w:val="002B749A"/>
    <w:rsid w:val="002B75B0"/>
    <w:rsid w:val="002B7A72"/>
    <w:rsid w:val="002B7EAF"/>
    <w:rsid w:val="002C0636"/>
    <w:rsid w:val="002C07BE"/>
    <w:rsid w:val="002C099C"/>
    <w:rsid w:val="002C09E7"/>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8D"/>
    <w:rsid w:val="002D089C"/>
    <w:rsid w:val="002D11B7"/>
    <w:rsid w:val="002D1301"/>
    <w:rsid w:val="002D17D4"/>
    <w:rsid w:val="002D18A1"/>
    <w:rsid w:val="002D18DE"/>
    <w:rsid w:val="002D1D08"/>
    <w:rsid w:val="002D1D93"/>
    <w:rsid w:val="002D1E14"/>
    <w:rsid w:val="002D203E"/>
    <w:rsid w:val="002D283B"/>
    <w:rsid w:val="002D286B"/>
    <w:rsid w:val="002D2910"/>
    <w:rsid w:val="002D2962"/>
    <w:rsid w:val="002D2F4E"/>
    <w:rsid w:val="002D3163"/>
    <w:rsid w:val="002D347C"/>
    <w:rsid w:val="002D3552"/>
    <w:rsid w:val="002D38D7"/>
    <w:rsid w:val="002D3AFA"/>
    <w:rsid w:val="002D3BBC"/>
    <w:rsid w:val="002D438A"/>
    <w:rsid w:val="002D483D"/>
    <w:rsid w:val="002D54E5"/>
    <w:rsid w:val="002D5738"/>
    <w:rsid w:val="002D5B3E"/>
    <w:rsid w:val="002D5CC6"/>
    <w:rsid w:val="002D5E53"/>
    <w:rsid w:val="002D60C3"/>
    <w:rsid w:val="002D63BE"/>
    <w:rsid w:val="002D6647"/>
    <w:rsid w:val="002D6915"/>
    <w:rsid w:val="002D6F9B"/>
    <w:rsid w:val="002D7074"/>
    <w:rsid w:val="002D721A"/>
    <w:rsid w:val="002D726D"/>
    <w:rsid w:val="002D7584"/>
    <w:rsid w:val="002D7594"/>
    <w:rsid w:val="002D79CF"/>
    <w:rsid w:val="002D7A98"/>
    <w:rsid w:val="002D7C4E"/>
    <w:rsid w:val="002D7C5E"/>
    <w:rsid w:val="002D7D90"/>
    <w:rsid w:val="002E0319"/>
    <w:rsid w:val="002E0991"/>
    <w:rsid w:val="002E0D43"/>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4D2"/>
    <w:rsid w:val="002E593D"/>
    <w:rsid w:val="002E63D7"/>
    <w:rsid w:val="002E63D9"/>
    <w:rsid w:val="002E640E"/>
    <w:rsid w:val="002E68F9"/>
    <w:rsid w:val="002E6B1E"/>
    <w:rsid w:val="002E6CE0"/>
    <w:rsid w:val="002E6F84"/>
    <w:rsid w:val="002E7538"/>
    <w:rsid w:val="002E753D"/>
    <w:rsid w:val="002E75E8"/>
    <w:rsid w:val="002E793A"/>
    <w:rsid w:val="002E7C9F"/>
    <w:rsid w:val="002F0511"/>
    <w:rsid w:val="002F0C28"/>
    <w:rsid w:val="002F0FFE"/>
    <w:rsid w:val="002F1250"/>
    <w:rsid w:val="002F15D9"/>
    <w:rsid w:val="002F16D3"/>
    <w:rsid w:val="002F186B"/>
    <w:rsid w:val="002F18EF"/>
    <w:rsid w:val="002F1BC1"/>
    <w:rsid w:val="002F1E2C"/>
    <w:rsid w:val="002F1E5A"/>
    <w:rsid w:val="002F20BE"/>
    <w:rsid w:val="002F2450"/>
    <w:rsid w:val="002F24A9"/>
    <w:rsid w:val="002F2577"/>
    <w:rsid w:val="002F2662"/>
    <w:rsid w:val="002F282D"/>
    <w:rsid w:val="002F28E1"/>
    <w:rsid w:val="002F3168"/>
    <w:rsid w:val="002F33C1"/>
    <w:rsid w:val="002F3793"/>
    <w:rsid w:val="002F3A28"/>
    <w:rsid w:val="002F3CDE"/>
    <w:rsid w:val="002F3E13"/>
    <w:rsid w:val="002F4922"/>
    <w:rsid w:val="002F4AA2"/>
    <w:rsid w:val="002F5351"/>
    <w:rsid w:val="002F5464"/>
    <w:rsid w:val="002F5625"/>
    <w:rsid w:val="002F56D6"/>
    <w:rsid w:val="002F57A8"/>
    <w:rsid w:val="002F58CD"/>
    <w:rsid w:val="002F5A59"/>
    <w:rsid w:val="002F5DAA"/>
    <w:rsid w:val="002F5DD6"/>
    <w:rsid w:val="002F5ED6"/>
    <w:rsid w:val="002F5EDD"/>
    <w:rsid w:val="002F5FEA"/>
    <w:rsid w:val="002F628E"/>
    <w:rsid w:val="002F63E7"/>
    <w:rsid w:val="002F657C"/>
    <w:rsid w:val="002F7BE3"/>
    <w:rsid w:val="002F7E6A"/>
    <w:rsid w:val="002F7F82"/>
    <w:rsid w:val="00300165"/>
    <w:rsid w:val="0030039F"/>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2B4"/>
    <w:rsid w:val="00305982"/>
    <w:rsid w:val="00305CFC"/>
    <w:rsid w:val="00305D06"/>
    <w:rsid w:val="00305D55"/>
    <w:rsid w:val="00305E26"/>
    <w:rsid w:val="00305FF9"/>
    <w:rsid w:val="003061F1"/>
    <w:rsid w:val="0030641E"/>
    <w:rsid w:val="003066C1"/>
    <w:rsid w:val="0030697F"/>
    <w:rsid w:val="00306DD7"/>
    <w:rsid w:val="00306E6B"/>
    <w:rsid w:val="00307153"/>
    <w:rsid w:val="003072E8"/>
    <w:rsid w:val="00307DCE"/>
    <w:rsid w:val="00310097"/>
    <w:rsid w:val="003100C8"/>
    <w:rsid w:val="00310194"/>
    <w:rsid w:val="003101B3"/>
    <w:rsid w:val="003101C8"/>
    <w:rsid w:val="003102C0"/>
    <w:rsid w:val="0031068A"/>
    <w:rsid w:val="003108E6"/>
    <w:rsid w:val="00310A46"/>
    <w:rsid w:val="00311161"/>
    <w:rsid w:val="00311672"/>
    <w:rsid w:val="003117E0"/>
    <w:rsid w:val="00311C55"/>
    <w:rsid w:val="00311DB1"/>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D6F"/>
    <w:rsid w:val="00315F63"/>
    <w:rsid w:val="0031674C"/>
    <w:rsid w:val="00316E1D"/>
    <w:rsid w:val="00316EB5"/>
    <w:rsid w:val="00317171"/>
    <w:rsid w:val="00317462"/>
    <w:rsid w:val="0031760B"/>
    <w:rsid w:val="00317780"/>
    <w:rsid w:val="003178DA"/>
    <w:rsid w:val="00317966"/>
    <w:rsid w:val="00317A11"/>
    <w:rsid w:val="00317B0D"/>
    <w:rsid w:val="00317C91"/>
    <w:rsid w:val="00317DB8"/>
    <w:rsid w:val="00317E99"/>
    <w:rsid w:val="00317F51"/>
    <w:rsid w:val="0032040A"/>
    <w:rsid w:val="00320484"/>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1D2"/>
    <w:rsid w:val="0032463B"/>
    <w:rsid w:val="00324E6A"/>
    <w:rsid w:val="003255C6"/>
    <w:rsid w:val="003257FD"/>
    <w:rsid w:val="00325ABC"/>
    <w:rsid w:val="0032622E"/>
    <w:rsid w:val="00326594"/>
    <w:rsid w:val="003268B9"/>
    <w:rsid w:val="00326957"/>
    <w:rsid w:val="00326AE2"/>
    <w:rsid w:val="00326F4E"/>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A78"/>
    <w:rsid w:val="00336B3F"/>
    <w:rsid w:val="00336CEB"/>
    <w:rsid w:val="003374A4"/>
    <w:rsid w:val="00337513"/>
    <w:rsid w:val="0034038E"/>
    <w:rsid w:val="003405D4"/>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0C6D"/>
    <w:rsid w:val="00351029"/>
    <w:rsid w:val="00351110"/>
    <w:rsid w:val="00351186"/>
    <w:rsid w:val="003519A1"/>
    <w:rsid w:val="0035209F"/>
    <w:rsid w:val="00352150"/>
    <w:rsid w:val="00352273"/>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87B"/>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0FCE"/>
    <w:rsid w:val="00361432"/>
    <w:rsid w:val="00361539"/>
    <w:rsid w:val="00361A48"/>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61B"/>
    <w:rsid w:val="00365E95"/>
    <w:rsid w:val="00365FA2"/>
    <w:rsid w:val="00366154"/>
    <w:rsid w:val="003663A6"/>
    <w:rsid w:val="00366A4F"/>
    <w:rsid w:val="00366C69"/>
    <w:rsid w:val="00366EA5"/>
    <w:rsid w:val="003671DB"/>
    <w:rsid w:val="0036721E"/>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00"/>
    <w:rsid w:val="00373869"/>
    <w:rsid w:val="00373AF5"/>
    <w:rsid w:val="00374059"/>
    <w:rsid w:val="0037477F"/>
    <w:rsid w:val="00374DBE"/>
    <w:rsid w:val="0037511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2F2"/>
    <w:rsid w:val="003806FC"/>
    <w:rsid w:val="0038095E"/>
    <w:rsid w:val="00380AED"/>
    <w:rsid w:val="00380DD7"/>
    <w:rsid w:val="00380E4E"/>
    <w:rsid w:val="00380FBF"/>
    <w:rsid w:val="003812F9"/>
    <w:rsid w:val="003815D1"/>
    <w:rsid w:val="0038184F"/>
    <w:rsid w:val="003820E4"/>
    <w:rsid w:val="00382273"/>
    <w:rsid w:val="003824AC"/>
    <w:rsid w:val="00382A43"/>
    <w:rsid w:val="00382B1C"/>
    <w:rsid w:val="00382BE2"/>
    <w:rsid w:val="00382D60"/>
    <w:rsid w:val="00382F29"/>
    <w:rsid w:val="00383268"/>
    <w:rsid w:val="00383270"/>
    <w:rsid w:val="00383433"/>
    <w:rsid w:val="00383793"/>
    <w:rsid w:val="00383808"/>
    <w:rsid w:val="003839D5"/>
    <w:rsid w:val="00383C8D"/>
    <w:rsid w:val="00383DA2"/>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87"/>
    <w:rsid w:val="00392BE3"/>
    <w:rsid w:val="0039303C"/>
    <w:rsid w:val="00393624"/>
    <w:rsid w:val="00393A48"/>
    <w:rsid w:val="00393D8C"/>
    <w:rsid w:val="003940CE"/>
    <w:rsid w:val="0039421C"/>
    <w:rsid w:val="0039452F"/>
    <w:rsid w:val="00395152"/>
    <w:rsid w:val="00395545"/>
    <w:rsid w:val="003955DE"/>
    <w:rsid w:val="00395784"/>
    <w:rsid w:val="00395DF3"/>
    <w:rsid w:val="00395EAD"/>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1FDB"/>
    <w:rsid w:val="003A20C8"/>
    <w:rsid w:val="003A2414"/>
    <w:rsid w:val="003A260F"/>
    <w:rsid w:val="003A2635"/>
    <w:rsid w:val="003A27EA"/>
    <w:rsid w:val="003A2ADD"/>
    <w:rsid w:val="003A2C29"/>
    <w:rsid w:val="003A2EC3"/>
    <w:rsid w:val="003A2F0C"/>
    <w:rsid w:val="003A36F2"/>
    <w:rsid w:val="003A3D39"/>
    <w:rsid w:val="003A3EC7"/>
    <w:rsid w:val="003A40B4"/>
    <w:rsid w:val="003A4EAB"/>
    <w:rsid w:val="003A4F8C"/>
    <w:rsid w:val="003A5938"/>
    <w:rsid w:val="003A5B53"/>
    <w:rsid w:val="003A5B55"/>
    <w:rsid w:val="003A5CD1"/>
    <w:rsid w:val="003A624B"/>
    <w:rsid w:val="003A6295"/>
    <w:rsid w:val="003A680C"/>
    <w:rsid w:val="003A698B"/>
    <w:rsid w:val="003A69BE"/>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7F3"/>
    <w:rsid w:val="003B1BAA"/>
    <w:rsid w:val="003B1F4A"/>
    <w:rsid w:val="003B25A9"/>
    <w:rsid w:val="003B2998"/>
    <w:rsid w:val="003B2CBC"/>
    <w:rsid w:val="003B2F05"/>
    <w:rsid w:val="003B3575"/>
    <w:rsid w:val="003B3A96"/>
    <w:rsid w:val="003B4493"/>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351"/>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1BEF"/>
    <w:rsid w:val="003D2550"/>
    <w:rsid w:val="003D259E"/>
    <w:rsid w:val="003D28FC"/>
    <w:rsid w:val="003D299A"/>
    <w:rsid w:val="003D2C1D"/>
    <w:rsid w:val="003D2C34"/>
    <w:rsid w:val="003D2C9C"/>
    <w:rsid w:val="003D2D9D"/>
    <w:rsid w:val="003D35D1"/>
    <w:rsid w:val="003D37B9"/>
    <w:rsid w:val="003D3AB5"/>
    <w:rsid w:val="003D3AB9"/>
    <w:rsid w:val="003D3C95"/>
    <w:rsid w:val="003D3DDD"/>
    <w:rsid w:val="003D4B7B"/>
    <w:rsid w:val="003D4B81"/>
    <w:rsid w:val="003D5677"/>
    <w:rsid w:val="003D5935"/>
    <w:rsid w:val="003D5CBF"/>
    <w:rsid w:val="003D66D2"/>
    <w:rsid w:val="003D6804"/>
    <w:rsid w:val="003D6FBC"/>
    <w:rsid w:val="003D70B1"/>
    <w:rsid w:val="003D780C"/>
    <w:rsid w:val="003D792F"/>
    <w:rsid w:val="003D7D3E"/>
    <w:rsid w:val="003E0587"/>
    <w:rsid w:val="003E07AE"/>
    <w:rsid w:val="003E0955"/>
    <w:rsid w:val="003E0973"/>
    <w:rsid w:val="003E14FC"/>
    <w:rsid w:val="003E1B7F"/>
    <w:rsid w:val="003E2176"/>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567"/>
    <w:rsid w:val="003F160C"/>
    <w:rsid w:val="003F1C30"/>
    <w:rsid w:val="003F1CE6"/>
    <w:rsid w:val="003F1DC4"/>
    <w:rsid w:val="003F22A7"/>
    <w:rsid w:val="003F231C"/>
    <w:rsid w:val="003F283D"/>
    <w:rsid w:val="003F2938"/>
    <w:rsid w:val="003F2B3D"/>
    <w:rsid w:val="003F2D5B"/>
    <w:rsid w:val="003F2E34"/>
    <w:rsid w:val="003F324F"/>
    <w:rsid w:val="003F33BC"/>
    <w:rsid w:val="003F37BA"/>
    <w:rsid w:val="003F3AAA"/>
    <w:rsid w:val="003F3BF0"/>
    <w:rsid w:val="003F3D4E"/>
    <w:rsid w:val="003F3E38"/>
    <w:rsid w:val="003F469E"/>
    <w:rsid w:val="003F477E"/>
    <w:rsid w:val="003F4900"/>
    <w:rsid w:val="003F4BEB"/>
    <w:rsid w:val="003F4DF3"/>
    <w:rsid w:val="003F4E3A"/>
    <w:rsid w:val="003F530B"/>
    <w:rsid w:val="003F545D"/>
    <w:rsid w:val="003F5888"/>
    <w:rsid w:val="003F595B"/>
    <w:rsid w:val="003F5D05"/>
    <w:rsid w:val="003F5EDA"/>
    <w:rsid w:val="003F6798"/>
    <w:rsid w:val="003F6CD2"/>
    <w:rsid w:val="003F71C7"/>
    <w:rsid w:val="003F7511"/>
    <w:rsid w:val="003F788D"/>
    <w:rsid w:val="003F7D6A"/>
    <w:rsid w:val="00400E2B"/>
    <w:rsid w:val="0040126E"/>
    <w:rsid w:val="004012B3"/>
    <w:rsid w:val="004015F0"/>
    <w:rsid w:val="00401CCE"/>
    <w:rsid w:val="0040209D"/>
    <w:rsid w:val="004020D4"/>
    <w:rsid w:val="00402178"/>
    <w:rsid w:val="004021B6"/>
    <w:rsid w:val="004021C9"/>
    <w:rsid w:val="0040227F"/>
    <w:rsid w:val="0040253F"/>
    <w:rsid w:val="004026E1"/>
    <w:rsid w:val="004029C9"/>
    <w:rsid w:val="00402C38"/>
    <w:rsid w:val="00402CD6"/>
    <w:rsid w:val="00402E9A"/>
    <w:rsid w:val="00403088"/>
    <w:rsid w:val="00403158"/>
    <w:rsid w:val="004032E5"/>
    <w:rsid w:val="00403861"/>
    <w:rsid w:val="00403B3F"/>
    <w:rsid w:val="00403B7E"/>
    <w:rsid w:val="004040E7"/>
    <w:rsid w:val="00404262"/>
    <w:rsid w:val="0040469E"/>
    <w:rsid w:val="0040470C"/>
    <w:rsid w:val="004047C4"/>
    <w:rsid w:val="004047E4"/>
    <w:rsid w:val="0040484F"/>
    <w:rsid w:val="00404E22"/>
    <w:rsid w:val="0040570B"/>
    <w:rsid w:val="00405AEE"/>
    <w:rsid w:val="00405B32"/>
    <w:rsid w:val="00405EDB"/>
    <w:rsid w:val="00405FB1"/>
    <w:rsid w:val="00406023"/>
    <w:rsid w:val="00406460"/>
    <w:rsid w:val="0040683C"/>
    <w:rsid w:val="00406E8B"/>
    <w:rsid w:val="0040723D"/>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27"/>
    <w:rsid w:val="004135C3"/>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6CC"/>
    <w:rsid w:val="00417B8A"/>
    <w:rsid w:val="00420459"/>
    <w:rsid w:val="00420A60"/>
    <w:rsid w:val="00420BA3"/>
    <w:rsid w:val="00420BC4"/>
    <w:rsid w:val="00420C93"/>
    <w:rsid w:val="00420D00"/>
    <w:rsid w:val="00420DF1"/>
    <w:rsid w:val="0042136B"/>
    <w:rsid w:val="0042147B"/>
    <w:rsid w:val="00421A83"/>
    <w:rsid w:val="00421DCF"/>
    <w:rsid w:val="00421EE9"/>
    <w:rsid w:val="00422341"/>
    <w:rsid w:val="00422AD4"/>
    <w:rsid w:val="00422B39"/>
    <w:rsid w:val="00422FA9"/>
    <w:rsid w:val="00422FE0"/>
    <w:rsid w:val="00423000"/>
    <w:rsid w:val="004234F8"/>
    <w:rsid w:val="00423641"/>
    <w:rsid w:val="00423956"/>
    <w:rsid w:val="00423B6B"/>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015"/>
    <w:rsid w:val="0043213A"/>
    <w:rsid w:val="00432684"/>
    <w:rsid w:val="0043272E"/>
    <w:rsid w:val="004328AC"/>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59D"/>
    <w:rsid w:val="0043778D"/>
    <w:rsid w:val="00437BAF"/>
    <w:rsid w:val="00437E2C"/>
    <w:rsid w:val="00440039"/>
    <w:rsid w:val="0044021F"/>
    <w:rsid w:val="00441066"/>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E68"/>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8D6"/>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8D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72D"/>
    <w:rsid w:val="0047286B"/>
    <w:rsid w:val="00472BC0"/>
    <w:rsid w:val="00472E27"/>
    <w:rsid w:val="00472E78"/>
    <w:rsid w:val="004730C7"/>
    <w:rsid w:val="004732F0"/>
    <w:rsid w:val="004732FD"/>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5DAB"/>
    <w:rsid w:val="004761A5"/>
    <w:rsid w:val="0047622D"/>
    <w:rsid w:val="004763B1"/>
    <w:rsid w:val="00476827"/>
    <w:rsid w:val="00476BD4"/>
    <w:rsid w:val="00476D09"/>
    <w:rsid w:val="00476D1C"/>
    <w:rsid w:val="00476D41"/>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1A8"/>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446"/>
    <w:rsid w:val="00486575"/>
    <w:rsid w:val="0048661E"/>
    <w:rsid w:val="004866D0"/>
    <w:rsid w:val="004871F6"/>
    <w:rsid w:val="00487202"/>
    <w:rsid w:val="00490999"/>
    <w:rsid w:val="00490F46"/>
    <w:rsid w:val="004913F0"/>
    <w:rsid w:val="0049149F"/>
    <w:rsid w:val="004915C2"/>
    <w:rsid w:val="0049165B"/>
    <w:rsid w:val="004920BF"/>
    <w:rsid w:val="00492509"/>
    <w:rsid w:val="004925E0"/>
    <w:rsid w:val="00492E3D"/>
    <w:rsid w:val="00493226"/>
    <w:rsid w:val="00493292"/>
    <w:rsid w:val="00493948"/>
    <w:rsid w:val="00494242"/>
    <w:rsid w:val="0049481B"/>
    <w:rsid w:val="004948C6"/>
    <w:rsid w:val="00494E8E"/>
    <w:rsid w:val="00494FF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1E3"/>
    <w:rsid w:val="004A34E7"/>
    <w:rsid w:val="004A3B1A"/>
    <w:rsid w:val="004A3BF1"/>
    <w:rsid w:val="004A3E42"/>
    <w:rsid w:val="004A4186"/>
    <w:rsid w:val="004A4574"/>
    <w:rsid w:val="004A4715"/>
    <w:rsid w:val="004A4763"/>
    <w:rsid w:val="004A48F9"/>
    <w:rsid w:val="004A4B47"/>
    <w:rsid w:val="004A4DCC"/>
    <w:rsid w:val="004A5046"/>
    <w:rsid w:val="004A562C"/>
    <w:rsid w:val="004A565E"/>
    <w:rsid w:val="004A5DF3"/>
    <w:rsid w:val="004A612C"/>
    <w:rsid w:val="004A6134"/>
    <w:rsid w:val="004A6753"/>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59B6"/>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6D49"/>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CCD"/>
    <w:rsid w:val="004D7E91"/>
    <w:rsid w:val="004D7EA4"/>
    <w:rsid w:val="004D7F3F"/>
    <w:rsid w:val="004E0020"/>
    <w:rsid w:val="004E003A"/>
    <w:rsid w:val="004E04C0"/>
    <w:rsid w:val="004E0610"/>
    <w:rsid w:val="004E0768"/>
    <w:rsid w:val="004E09BB"/>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539"/>
    <w:rsid w:val="004E35DE"/>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6F8C"/>
    <w:rsid w:val="004E72EA"/>
    <w:rsid w:val="004E7311"/>
    <w:rsid w:val="004E7773"/>
    <w:rsid w:val="004E7DE9"/>
    <w:rsid w:val="004E7F80"/>
    <w:rsid w:val="004F04F0"/>
    <w:rsid w:val="004F058B"/>
    <w:rsid w:val="004F0FB9"/>
    <w:rsid w:val="004F1603"/>
    <w:rsid w:val="004F162B"/>
    <w:rsid w:val="004F1A6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588"/>
    <w:rsid w:val="004F4714"/>
    <w:rsid w:val="004F4B64"/>
    <w:rsid w:val="004F4C12"/>
    <w:rsid w:val="004F52C6"/>
    <w:rsid w:val="004F5479"/>
    <w:rsid w:val="004F5629"/>
    <w:rsid w:val="004F60C8"/>
    <w:rsid w:val="004F65F9"/>
    <w:rsid w:val="004F6EE2"/>
    <w:rsid w:val="004F7528"/>
    <w:rsid w:val="004F7BCA"/>
    <w:rsid w:val="004F7D89"/>
    <w:rsid w:val="004F7ED9"/>
    <w:rsid w:val="005003D9"/>
    <w:rsid w:val="005005B2"/>
    <w:rsid w:val="00500892"/>
    <w:rsid w:val="00500DB1"/>
    <w:rsid w:val="00500E2E"/>
    <w:rsid w:val="005014FD"/>
    <w:rsid w:val="00501706"/>
    <w:rsid w:val="00501981"/>
    <w:rsid w:val="00501A85"/>
    <w:rsid w:val="00501BB3"/>
    <w:rsid w:val="00501C30"/>
    <w:rsid w:val="00501EA7"/>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1A3"/>
    <w:rsid w:val="005115A7"/>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364"/>
    <w:rsid w:val="005254EC"/>
    <w:rsid w:val="005255BF"/>
    <w:rsid w:val="005257DE"/>
    <w:rsid w:val="00525E97"/>
    <w:rsid w:val="00526600"/>
    <w:rsid w:val="00526896"/>
    <w:rsid w:val="00526EEA"/>
    <w:rsid w:val="00527097"/>
    <w:rsid w:val="00527200"/>
    <w:rsid w:val="00527353"/>
    <w:rsid w:val="005274FD"/>
    <w:rsid w:val="00530157"/>
    <w:rsid w:val="005305C3"/>
    <w:rsid w:val="005305FE"/>
    <w:rsid w:val="005312AE"/>
    <w:rsid w:val="005312FB"/>
    <w:rsid w:val="0053154A"/>
    <w:rsid w:val="005318A4"/>
    <w:rsid w:val="00531A45"/>
    <w:rsid w:val="00531EBE"/>
    <w:rsid w:val="00532EF2"/>
    <w:rsid w:val="00532F8B"/>
    <w:rsid w:val="00533170"/>
    <w:rsid w:val="00533213"/>
    <w:rsid w:val="005332FA"/>
    <w:rsid w:val="0053357B"/>
    <w:rsid w:val="00533737"/>
    <w:rsid w:val="00533ACB"/>
    <w:rsid w:val="00533D02"/>
    <w:rsid w:val="00533D14"/>
    <w:rsid w:val="00533F72"/>
    <w:rsid w:val="00533FC3"/>
    <w:rsid w:val="00534419"/>
    <w:rsid w:val="0053487B"/>
    <w:rsid w:val="00534F09"/>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2C95"/>
    <w:rsid w:val="0054343A"/>
    <w:rsid w:val="0054387C"/>
    <w:rsid w:val="00543974"/>
    <w:rsid w:val="00543EBF"/>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7A3"/>
    <w:rsid w:val="005518A4"/>
    <w:rsid w:val="00551E0A"/>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84"/>
    <w:rsid w:val="00555362"/>
    <w:rsid w:val="00555E42"/>
    <w:rsid w:val="00556175"/>
    <w:rsid w:val="00556B52"/>
    <w:rsid w:val="00556B6A"/>
    <w:rsid w:val="00556D68"/>
    <w:rsid w:val="00557173"/>
    <w:rsid w:val="00557234"/>
    <w:rsid w:val="00557371"/>
    <w:rsid w:val="005573FB"/>
    <w:rsid w:val="005576A1"/>
    <w:rsid w:val="00557A64"/>
    <w:rsid w:val="00560007"/>
    <w:rsid w:val="0056029D"/>
    <w:rsid w:val="00560568"/>
    <w:rsid w:val="005605C0"/>
    <w:rsid w:val="005609F0"/>
    <w:rsid w:val="00560D23"/>
    <w:rsid w:val="00560FC0"/>
    <w:rsid w:val="00561590"/>
    <w:rsid w:val="005615D8"/>
    <w:rsid w:val="005616EC"/>
    <w:rsid w:val="005618B4"/>
    <w:rsid w:val="005626D6"/>
    <w:rsid w:val="00563104"/>
    <w:rsid w:val="00563793"/>
    <w:rsid w:val="005638D4"/>
    <w:rsid w:val="00563B67"/>
    <w:rsid w:val="0056457B"/>
    <w:rsid w:val="00564A5A"/>
    <w:rsid w:val="00564F30"/>
    <w:rsid w:val="005656ED"/>
    <w:rsid w:val="005657E8"/>
    <w:rsid w:val="00565D6A"/>
    <w:rsid w:val="00565FE7"/>
    <w:rsid w:val="00566544"/>
    <w:rsid w:val="00566608"/>
    <w:rsid w:val="00566707"/>
    <w:rsid w:val="00566C83"/>
    <w:rsid w:val="00566DA8"/>
    <w:rsid w:val="00566DC4"/>
    <w:rsid w:val="00566E5B"/>
    <w:rsid w:val="00567086"/>
    <w:rsid w:val="00567D20"/>
    <w:rsid w:val="00567DA3"/>
    <w:rsid w:val="00570042"/>
    <w:rsid w:val="005700FE"/>
    <w:rsid w:val="00570150"/>
    <w:rsid w:val="00570E24"/>
    <w:rsid w:val="00570E52"/>
    <w:rsid w:val="00570F7C"/>
    <w:rsid w:val="005711CA"/>
    <w:rsid w:val="00571D9C"/>
    <w:rsid w:val="00572760"/>
    <w:rsid w:val="00572C86"/>
    <w:rsid w:val="00572D05"/>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B49"/>
    <w:rsid w:val="00575D8D"/>
    <w:rsid w:val="00575E3E"/>
    <w:rsid w:val="005760F8"/>
    <w:rsid w:val="00576531"/>
    <w:rsid w:val="00576589"/>
    <w:rsid w:val="005765F5"/>
    <w:rsid w:val="005768E5"/>
    <w:rsid w:val="00576AB3"/>
    <w:rsid w:val="00576D6C"/>
    <w:rsid w:val="00576DBE"/>
    <w:rsid w:val="005771D9"/>
    <w:rsid w:val="005779D3"/>
    <w:rsid w:val="00577A2E"/>
    <w:rsid w:val="00577AEC"/>
    <w:rsid w:val="00577C36"/>
    <w:rsid w:val="00577FC0"/>
    <w:rsid w:val="00580395"/>
    <w:rsid w:val="00580501"/>
    <w:rsid w:val="005808F4"/>
    <w:rsid w:val="005809B0"/>
    <w:rsid w:val="00580AC0"/>
    <w:rsid w:val="00580B25"/>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42D"/>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66"/>
    <w:rsid w:val="005A0A46"/>
    <w:rsid w:val="005A0BAF"/>
    <w:rsid w:val="005A0D7C"/>
    <w:rsid w:val="005A10B9"/>
    <w:rsid w:val="005A11EA"/>
    <w:rsid w:val="005A1764"/>
    <w:rsid w:val="005A17B7"/>
    <w:rsid w:val="005A1A80"/>
    <w:rsid w:val="005A1F25"/>
    <w:rsid w:val="005A1FEB"/>
    <w:rsid w:val="005A256C"/>
    <w:rsid w:val="005A269F"/>
    <w:rsid w:val="005A2779"/>
    <w:rsid w:val="005A282D"/>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5FC6"/>
    <w:rsid w:val="005A69EA"/>
    <w:rsid w:val="005A6B9D"/>
    <w:rsid w:val="005A6CD9"/>
    <w:rsid w:val="005A6E00"/>
    <w:rsid w:val="005A72E2"/>
    <w:rsid w:val="005A756A"/>
    <w:rsid w:val="005A77C8"/>
    <w:rsid w:val="005A7938"/>
    <w:rsid w:val="005B0296"/>
    <w:rsid w:val="005B0542"/>
    <w:rsid w:val="005B0AF2"/>
    <w:rsid w:val="005B177A"/>
    <w:rsid w:val="005B17FA"/>
    <w:rsid w:val="005B1903"/>
    <w:rsid w:val="005B1C32"/>
    <w:rsid w:val="005B2225"/>
    <w:rsid w:val="005B269F"/>
    <w:rsid w:val="005B2799"/>
    <w:rsid w:val="005B2B77"/>
    <w:rsid w:val="005B324F"/>
    <w:rsid w:val="005B39C9"/>
    <w:rsid w:val="005B3A4C"/>
    <w:rsid w:val="005B3D4A"/>
    <w:rsid w:val="005B4275"/>
    <w:rsid w:val="005B4606"/>
    <w:rsid w:val="005B4AB9"/>
    <w:rsid w:val="005B4D87"/>
    <w:rsid w:val="005B4F6A"/>
    <w:rsid w:val="005B5141"/>
    <w:rsid w:val="005B575B"/>
    <w:rsid w:val="005B57BE"/>
    <w:rsid w:val="005B5B2B"/>
    <w:rsid w:val="005B5C77"/>
    <w:rsid w:val="005B6174"/>
    <w:rsid w:val="005B656C"/>
    <w:rsid w:val="005B6AC9"/>
    <w:rsid w:val="005B6FF6"/>
    <w:rsid w:val="005B76D9"/>
    <w:rsid w:val="005B7A56"/>
    <w:rsid w:val="005B7DD1"/>
    <w:rsid w:val="005C00A0"/>
    <w:rsid w:val="005C07F6"/>
    <w:rsid w:val="005C08B4"/>
    <w:rsid w:val="005C0942"/>
    <w:rsid w:val="005C13F6"/>
    <w:rsid w:val="005C18A5"/>
    <w:rsid w:val="005C19BC"/>
    <w:rsid w:val="005C1C61"/>
    <w:rsid w:val="005C1E07"/>
    <w:rsid w:val="005C22B9"/>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5C3"/>
    <w:rsid w:val="005C6E78"/>
    <w:rsid w:val="005C6EB8"/>
    <w:rsid w:val="005C6F51"/>
    <w:rsid w:val="005C712D"/>
    <w:rsid w:val="005C77DD"/>
    <w:rsid w:val="005C7A06"/>
    <w:rsid w:val="005C7A1C"/>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64B9"/>
    <w:rsid w:val="005D7023"/>
    <w:rsid w:val="005D718A"/>
    <w:rsid w:val="005D770E"/>
    <w:rsid w:val="005D7E0D"/>
    <w:rsid w:val="005D7F03"/>
    <w:rsid w:val="005E0104"/>
    <w:rsid w:val="005E0B3D"/>
    <w:rsid w:val="005E145E"/>
    <w:rsid w:val="005E1580"/>
    <w:rsid w:val="005E181B"/>
    <w:rsid w:val="005E1928"/>
    <w:rsid w:val="005E19E2"/>
    <w:rsid w:val="005E1ADD"/>
    <w:rsid w:val="005E1E5D"/>
    <w:rsid w:val="005E2311"/>
    <w:rsid w:val="005E234A"/>
    <w:rsid w:val="005E2A27"/>
    <w:rsid w:val="005E2AE9"/>
    <w:rsid w:val="005E2D01"/>
    <w:rsid w:val="005E2E87"/>
    <w:rsid w:val="005E2EFF"/>
    <w:rsid w:val="005E3175"/>
    <w:rsid w:val="005E3200"/>
    <w:rsid w:val="005E3272"/>
    <w:rsid w:val="005E32A7"/>
    <w:rsid w:val="005E32C5"/>
    <w:rsid w:val="005E35CC"/>
    <w:rsid w:val="005E371E"/>
    <w:rsid w:val="005E3FB9"/>
    <w:rsid w:val="005E4119"/>
    <w:rsid w:val="005E4379"/>
    <w:rsid w:val="005E439B"/>
    <w:rsid w:val="005E45B7"/>
    <w:rsid w:val="005E475A"/>
    <w:rsid w:val="005E4825"/>
    <w:rsid w:val="005E49CD"/>
    <w:rsid w:val="005E4CD6"/>
    <w:rsid w:val="005E4CE6"/>
    <w:rsid w:val="005E4EC1"/>
    <w:rsid w:val="005E5323"/>
    <w:rsid w:val="005E53F9"/>
    <w:rsid w:val="005E5477"/>
    <w:rsid w:val="005E5844"/>
    <w:rsid w:val="005E5B1C"/>
    <w:rsid w:val="005E5B3B"/>
    <w:rsid w:val="005E5E7A"/>
    <w:rsid w:val="005E6AA5"/>
    <w:rsid w:val="005E775D"/>
    <w:rsid w:val="005E7FCF"/>
    <w:rsid w:val="005F0226"/>
    <w:rsid w:val="005F0A43"/>
    <w:rsid w:val="005F0AC0"/>
    <w:rsid w:val="005F1496"/>
    <w:rsid w:val="005F14EC"/>
    <w:rsid w:val="005F1C60"/>
    <w:rsid w:val="005F1D60"/>
    <w:rsid w:val="005F1DEC"/>
    <w:rsid w:val="005F2291"/>
    <w:rsid w:val="005F27BF"/>
    <w:rsid w:val="005F27E2"/>
    <w:rsid w:val="005F3275"/>
    <w:rsid w:val="005F37A0"/>
    <w:rsid w:val="005F3C52"/>
    <w:rsid w:val="005F4171"/>
    <w:rsid w:val="005F43A3"/>
    <w:rsid w:val="005F46D6"/>
    <w:rsid w:val="005F48B8"/>
    <w:rsid w:val="005F4A8D"/>
    <w:rsid w:val="005F4D82"/>
    <w:rsid w:val="005F4DD6"/>
    <w:rsid w:val="005F50D8"/>
    <w:rsid w:val="005F53A1"/>
    <w:rsid w:val="005F57FA"/>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40F"/>
    <w:rsid w:val="00601651"/>
    <w:rsid w:val="00601839"/>
    <w:rsid w:val="00601929"/>
    <w:rsid w:val="00601962"/>
    <w:rsid w:val="00601DC7"/>
    <w:rsid w:val="00602407"/>
    <w:rsid w:val="00602759"/>
    <w:rsid w:val="0060277A"/>
    <w:rsid w:val="00602B7C"/>
    <w:rsid w:val="00602D6D"/>
    <w:rsid w:val="00603101"/>
    <w:rsid w:val="00603196"/>
    <w:rsid w:val="00603312"/>
    <w:rsid w:val="00603839"/>
    <w:rsid w:val="00603ECD"/>
    <w:rsid w:val="0060449E"/>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D11"/>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6B"/>
    <w:rsid w:val="0061303B"/>
    <w:rsid w:val="006130F7"/>
    <w:rsid w:val="006134DD"/>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396"/>
    <w:rsid w:val="006169BE"/>
    <w:rsid w:val="00616C9B"/>
    <w:rsid w:val="00617028"/>
    <w:rsid w:val="006170BB"/>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503"/>
    <w:rsid w:val="00625A1F"/>
    <w:rsid w:val="00625DEA"/>
    <w:rsid w:val="00625F4F"/>
    <w:rsid w:val="0062660B"/>
    <w:rsid w:val="00626662"/>
    <w:rsid w:val="00626AD1"/>
    <w:rsid w:val="00626F4C"/>
    <w:rsid w:val="0062739D"/>
    <w:rsid w:val="00627863"/>
    <w:rsid w:val="0062790A"/>
    <w:rsid w:val="006302B7"/>
    <w:rsid w:val="006304B8"/>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243"/>
    <w:rsid w:val="00635594"/>
    <w:rsid w:val="0063571B"/>
    <w:rsid w:val="0063580D"/>
    <w:rsid w:val="00635952"/>
    <w:rsid w:val="00635B12"/>
    <w:rsid w:val="00635CAE"/>
    <w:rsid w:val="00635D22"/>
    <w:rsid w:val="0063606C"/>
    <w:rsid w:val="006365A8"/>
    <w:rsid w:val="00636E15"/>
    <w:rsid w:val="00636E62"/>
    <w:rsid w:val="0063701E"/>
    <w:rsid w:val="00637080"/>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3F01"/>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502"/>
    <w:rsid w:val="00650AF2"/>
    <w:rsid w:val="00650BD0"/>
    <w:rsid w:val="00650DAA"/>
    <w:rsid w:val="006515E6"/>
    <w:rsid w:val="00651AFA"/>
    <w:rsid w:val="00651E5A"/>
    <w:rsid w:val="006520B9"/>
    <w:rsid w:val="006520C1"/>
    <w:rsid w:val="00652756"/>
    <w:rsid w:val="006528DA"/>
    <w:rsid w:val="00652AD8"/>
    <w:rsid w:val="00652B35"/>
    <w:rsid w:val="00652B79"/>
    <w:rsid w:val="00652CE5"/>
    <w:rsid w:val="00652D0B"/>
    <w:rsid w:val="00652F14"/>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E19"/>
    <w:rsid w:val="00655F39"/>
    <w:rsid w:val="00656615"/>
    <w:rsid w:val="00656DB4"/>
    <w:rsid w:val="00656E5F"/>
    <w:rsid w:val="006571F6"/>
    <w:rsid w:val="006572DF"/>
    <w:rsid w:val="00657434"/>
    <w:rsid w:val="00657544"/>
    <w:rsid w:val="00657937"/>
    <w:rsid w:val="00657B95"/>
    <w:rsid w:val="00657C8D"/>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0DE"/>
    <w:rsid w:val="0066474C"/>
    <w:rsid w:val="006648B0"/>
    <w:rsid w:val="00664B28"/>
    <w:rsid w:val="0066507A"/>
    <w:rsid w:val="00665229"/>
    <w:rsid w:val="00665489"/>
    <w:rsid w:val="0066589E"/>
    <w:rsid w:val="00665E11"/>
    <w:rsid w:val="00665EE8"/>
    <w:rsid w:val="0066697A"/>
    <w:rsid w:val="00666DE2"/>
    <w:rsid w:val="00667028"/>
    <w:rsid w:val="0066732C"/>
    <w:rsid w:val="006679F5"/>
    <w:rsid w:val="00667B77"/>
    <w:rsid w:val="00670179"/>
    <w:rsid w:val="00670388"/>
    <w:rsid w:val="00670F4D"/>
    <w:rsid w:val="00670FBC"/>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4DA"/>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6EF"/>
    <w:rsid w:val="006816FD"/>
    <w:rsid w:val="006819A1"/>
    <w:rsid w:val="00681B36"/>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D8C"/>
    <w:rsid w:val="00696DAA"/>
    <w:rsid w:val="00697082"/>
    <w:rsid w:val="00697575"/>
    <w:rsid w:val="00697733"/>
    <w:rsid w:val="00697BB6"/>
    <w:rsid w:val="006A01C4"/>
    <w:rsid w:val="006A0206"/>
    <w:rsid w:val="006A090E"/>
    <w:rsid w:val="006A1314"/>
    <w:rsid w:val="006A1506"/>
    <w:rsid w:val="006A1D91"/>
    <w:rsid w:val="006A21B4"/>
    <w:rsid w:val="006A22A6"/>
    <w:rsid w:val="006A2455"/>
    <w:rsid w:val="006A254E"/>
    <w:rsid w:val="006A25A4"/>
    <w:rsid w:val="006A25D6"/>
    <w:rsid w:val="006A2AF3"/>
    <w:rsid w:val="006A2C27"/>
    <w:rsid w:val="006A2C30"/>
    <w:rsid w:val="006A301C"/>
    <w:rsid w:val="006A3087"/>
    <w:rsid w:val="006A372C"/>
    <w:rsid w:val="006A3E2B"/>
    <w:rsid w:val="006A4066"/>
    <w:rsid w:val="006A412A"/>
    <w:rsid w:val="006A4372"/>
    <w:rsid w:val="006A4404"/>
    <w:rsid w:val="006A44DE"/>
    <w:rsid w:val="006A479E"/>
    <w:rsid w:val="006A4C78"/>
    <w:rsid w:val="006A4D60"/>
    <w:rsid w:val="006A5215"/>
    <w:rsid w:val="006A5B8F"/>
    <w:rsid w:val="006A5DB8"/>
    <w:rsid w:val="006A6117"/>
    <w:rsid w:val="006A672A"/>
    <w:rsid w:val="006A6BFF"/>
    <w:rsid w:val="006A6E17"/>
    <w:rsid w:val="006A757E"/>
    <w:rsid w:val="006A75F9"/>
    <w:rsid w:val="006A78D5"/>
    <w:rsid w:val="006A790B"/>
    <w:rsid w:val="006B0556"/>
    <w:rsid w:val="006B0640"/>
    <w:rsid w:val="006B0A63"/>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74B"/>
    <w:rsid w:val="006B38A4"/>
    <w:rsid w:val="006B394F"/>
    <w:rsid w:val="006B3969"/>
    <w:rsid w:val="006B39D7"/>
    <w:rsid w:val="006B3A1C"/>
    <w:rsid w:val="006B3AF9"/>
    <w:rsid w:val="006B3E4F"/>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073"/>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5F5C"/>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79"/>
    <w:rsid w:val="006D3FE2"/>
    <w:rsid w:val="006D4201"/>
    <w:rsid w:val="006D4248"/>
    <w:rsid w:val="006D46B2"/>
    <w:rsid w:val="006D48FC"/>
    <w:rsid w:val="006D5119"/>
    <w:rsid w:val="006D5315"/>
    <w:rsid w:val="006D6196"/>
    <w:rsid w:val="006D6229"/>
    <w:rsid w:val="006D62BC"/>
    <w:rsid w:val="006D6450"/>
    <w:rsid w:val="006D6939"/>
    <w:rsid w:val="006D6F84"/>
    <w:rsid w:val="006D726B"/>
    <w:rsid w:val="006D77AA"/>
    <w:rsid w:val="006D7EB0"/>
    <w:rsid w:val="006E0138"/>
    <w:rsid w:val="006E0573"/>
    <w:rsid w:val="006E061A"/>
    <w:rsid w:val="006E0AC7"/>
    <w:rsid w:val="006E0BB0"/>
    <w:rsid w:val="006E0D80"/>
    <w:rsid w:val="006E0E06"/>
    <w:rsid w:val="006E0EA1"/>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828"/>
    <w:rsid w:val="006E799D"/>
    <w:rsid w:val="006E7C06"/>
    <w:rsid w:val="006F0395"/>
    <w:rsid w:val="006F0593"/>
    <w:rsid w:val="006F0653"/>
    <w:rsid w:val="006F0889"/>
    <w:rsid w:val="006F091B"/>
    <w:rsid w:val="006F1064"/>
    <w:rsid w:val="006F174F"/>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850"/>
    <w:rsid w:val="006F68F4"/>
    <w:rsid w:val="006F6A15"/>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306"/>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5A"/>
    <w:rsid w:val="0070782D"/>
    <w:rsid w:val="00710118"/>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9DF"/>
    <w:rsid w:val="00714C47"/>
    <w:rsid w:val="0071507C"/>
    <w:rsid w:val="007155C4"/>
    <w:rsid w:val="00715BCB"/>
    <w:rsid w:val="00715C29"/>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E54"/>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53E"/>
    <w:rsid w:val="00733D89"/>
    <w:rsid w:val="00734100"/>
    <w:rsid w:val="0073412A"/>
    <w:rsid w:val="00734EBE"/>
    <w:rsid w:val="007353D9"/>
    <w:rsid w:val="00736487"/>
    <w:rsid w:val="0073665E"/>
    <w:rsid w:val="00736B21"/>
    <w:rsid w:val="00736DD8"/>
    <w:rsid w:val="00737628"/>
    <w:rsid w:val="00740113"/>
    <w:rsid w:val="007403EF"/>
    <w:rsid w:val="007404D7"/>
    <w:rsid w:val="0074059A"/>
    <w:rsid w:val="0074076A"/>
    <w:rsid w:val="007409A3"/>
    <w:rsid w:val="00740BC3"/>
    <w:rsid w:val="00740BD8"/>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06"/>
    <w:rsid w:val="007504AD"/>
    <w:rsid w:val="007505C0"/>
    <w:rsid w:val="00750871"/>
    <w:rsid w:val="00751091"/>
    <w:rsid w:val="00751210"/>
    <w:rsid w:val="0075124A"/>
    <w:rsid w:val="0075126E"/>
    <w:rsid w:val="007514B2"/>
    <w:rsid w:val="00751B83"/>
    <w:rsid w:val="00752893"/>
    <w:rsid w:val="00752C47"/>
    <w:rsid w:val="00752CAA"/>
    <w:rsid w:val="00752E6E"/>
    <w:rsid w:val="0075357E"/>
    <w:rsid w:val="00753654"/>
    <w:rsid w:val="00753766"/>
    <w:rsid w:val="00753874"/>
    <w:rsid w:val="00753E80"/>
    <w:rsid w:val="00754242"/>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354"/>
    <w:rsid w:val="0076089B"/>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1A1"/>
    <w:rsid w:val="00765C0F"/>
    <w:rsid w:val="00765ED3"/>
    <w:rsid w:val="00765EE2"/>
    <w:rsid w:val="0076607C"/>
    <w:rsid w:val="0076681D"/>
    <w:rsid w:val="00766A65"/>
    <w:rsid w:val="00766A8C"/>
    <w:rsid w:val="00766E62"/>
    <w:rsid w:val="00766E8A"/>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761"/>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EF8"/>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94"/>
    <w:rsid w:val="007811DC"/>
    <w:rsid w:val="007820FA"/>
    <w:rsid w:val="0078229B"/>
    <w:rsid w:val="007822C0"/>
    <w:rsid w:val="00782711"/>
    <w:rsid w:val="0078285F"/>
    <w:rsid w:val="00782FDB"/>
    <w:rsid w:val="007830F1"/>
    <w:rsid w:val="00783207"/>
    <w:rsid w:val="00783A8D"/>
    <w:rsid w:val="00783B2C"/>
    <w:rsid w:val="00783DDD"/>
    <w:rsid w:val="00783E1D"/>
    <w:rsid w:val="007840D7"/>
    <w:rsid w:val="0078465F"/>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85E"/>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441"/>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4D6"/>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7C7"/>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29"/>
    <w:rsid w:val="007B6256"/>
    <w:rsid w:val="007B6C25"/>
    <w:rsid w:val="007B79D3"/>
    <w:rsid w:val="007B7DC1"/>
    <w:rsid w:val="007B7EDB"/>
    <w:rsid w:val="007C094E"/>
    <w:rsid w:val="007C162C"/>
    <w:rsid w:val="007C16AD"/>
    <w:rsid w:val="007C19AD"/>
    <w:rsid w:val="007C1B76"/>
    <w:rsid w:val="007C24C5"/>
    <w:rsid w:val="007C2978"/>
    <w:rsid w:val="007C2DAA"/>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2B4"/>
    <w:rsid w:val="007D413F"/>
    <w:rsid w:val="007D4178"/>
    <w:rsid w:val="007D41C6"/>
    <w:rsid w:val="007D4D33"/>
    <w:rsid w:val="007D4E8B"/>
    <w:rsid w:val="007D4FAD"/>
    <w:rsid w:val="007D52DD"/>
    <w:rsid w:val="007D5646"/>
    <w:rsid w:val="007D5B3F"/>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7A"/>
    <w:rsid w:val="007E21B2"/>
    <w:rsid w:val="007E2DBE"/>
    <w:rsid w:val="007E2EA6"/>
    <w:rsid w:val="007E2FC7"/>
    <w:rsid w:val="007E32F7"/>
    <w:rsid w:val="007E33AE"/>
    <w:rsid w:val="007E359E"/>
    <w:rsid w:val="007E3652"/>
    <w:rsid w:val="007E3945"/>
    <w:rsid w:val="007E3AA9"/>
    <w:rsid w:val="007E3B08"/>
    <w:rsid w:val="007E4041"/>
    <w:rsid w:val="007E4283"/>
    <w:rsid w:val="007E4671"/>
    <w:rsid w:val="007E4732"/>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608"/>
    <w:rsid w:val="007E7AFB"/>
    <w:rsid w:val="007E7DDF"/>
    <w:rsid w:val="007E7F2D"/>
    <w:rsid w:val="007E7FBE"/>
    <w:rsid w:val="007F0F1A"/>
    <w:rsid w:val="007F0F52"/>
    <w:rsid w:val="007F11C8"/>
    <w:rsid w:val="007F132F"/>
    <w:rsid w:val="007F1453"/>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9BA"/>
    <w:rsid w:val="00800C0A"/>
    <w:rsid w:val="00800D03"/>
    <w:rsid w:val="00800ED2"/>
    <w:rsid w:val="008010FB"/>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AAD"/>
    <w:rsid w:val="00805B2C"/>
    <w:rsid w:val="00805D0F"/>
    <w:rsid w:val="00806102"/>
    <w:rsid w:val="0080685E"/>
    <w:rsid w:val="008068E9"/>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62E"/>
    <w:rsid w:val="0081174D"/>
    <w:rsid w:val="00811835"/>
    <w:rsid w:val="0081186D"/>
    <w:rsid w:val="008119E0"/>
    <w:rsid w:val="00813F2F"/>
    <w:rsid w:val="0081455E"/>
    <w:rsid w:val="00814607"/>
    <w:rsid w:val="00814A3B"/>
    <w:rsid w:val="00815106"/>
    <w:rsid w:val="0081581D"/>
    <w:rsid w:val="008159C8"/>
    <w:rsid w:val="00815F72"/>
    <w:rsid w:val="0081623E"/>
    <w:rsid w:val="0081643B"/>
    <w:rsid w:val="00816835"/>
    <w:rsid w:val="0081688F"/>
    <w:rsid w:val="00816C92"/>
    <w:rsid w:val="00816F60"/>
    <w:rsid w:val="00817165"/>
    <w:rsid w:val="008172BE"/>
    <w:rsid w:val="008176AA"/>
    <w:rsid w:val="00817B71"/>
    <w:rsid w:val="008201E4"/>
    <w:rsid w:val="00820244"/>
    <w:rsid w:val="008202DB"/>
    <w:rsid w:val="008207D3"/>
    <w:rsid w:val="00820E2A"/>
    <w:rsid w:val="00821DE2"/>
    <w:rsid w:val="008221B3"/>
    <w:rsid w:val="0082248E"/>
    <w:rsid w:val="00822502"/>
    <w:rsid w:val="0082262F"/>
    <w:rsid w:val="00822926"/>
    <w:rsid w:val="008229CD"/>
    <w:rsid w:val="00822ABE"/>
    <w:rsid w:val="00822D59"/>
    <w:rsid w:val="00823798"/>
    <w:rsid w:val="008238A5"/>
    <w:rsid w:val="00823B9D"/>
    <w:rsid w:val="00823E38"/>
    <w:rsid w:val="00824321"/>
    <w:rsid w:val="00824B1C"/>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657"/>
    <w:rsid w:val="00831B8D"/>
    <w:rsid w:val="00831C22"/>
    <w:rsid w:val="00831CA0"/>
    <w:rsid w:val="00831F52"/>
    <w:rsid w:val="00832154"/>
    <w:rsid w:val="008321EE"/>
    <w:rsid w:val="008322E3"/>
    <w:rsid w:val="0083246B"/>
    <w:rsid w:val="0083250D"/>
    <w:rsid w:val="00832887"/>
    <w:rsid w:val="0083294F"/>
    <w:rsid w:val="00832BB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40E"/>
    <w:rsid w:val="00840607"/>
    <w:rsid w:val="00840E0A"/>
    <w:rsid w:val="0084125F"/>
    <w:rsid w:val="008414AE"/>
    <w:rsid w:val="008415F4"/>
    <w:rsid w:val="00841783"/>
    <w:rsid w:val="00841795"/>
    <w:rsid w:val="0084190B"/>
    <w:rsid w:val="008419A7"/>
    <w:rsid w:val="00841C13"/>
    <w:rsid w:val="00841CD2"/>
    <w:rsid w:val="00841D30"/>
    <w:rsid w:val="00842058"/>
    <w:rsid w:val="00842736"/>
    <w:rsid w:val="00842B77"/>
    <w:rsid w:val="00842CA3"/>
    <w:rsid w:val="0084309F"/>
    <w:rsid w:val="008430AC"/>
    <w:rsid w:val="0084322D"/>
    <w:rsid w:val="00843451"/>
    <w:rsid w:val="00843EC8"/>
    <w:rsid w:val="00844161"/>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128"/>
    <w:rsid w:val="00855377"/>
    <w:rsid w:val="008555F6"/>
    <w:rsid w:val="0085566A"/>
    <w:rsid w:val="00855898"/>
    <w:rsid w:val="00855E0F"/>
    <w:rsid w:val="00855E34"/>
    <w:rsid w:val="008561A0"/>
    <w:rsid w:val="008563DE"/>
    <w:rsid w:val="00856833"/>
    <w:rsid w:val="00856840"/>
    <w:rsid w:val="00857659"/>
    <w:rsid w:val="00857821"/>
    <w:rsid w:val="0085799E"/>
    <w:rsid w:val="00857A0A"/>
    <w:rsid w:val="00860784"/>
    <w:rsid w:val="0086087C"/>
    <w:rsid w:val="00860D8E"/>
    <w:rsid w:val="00860DFA"/>
    <w:rsid w:val="008616D9"/>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4F96"/>
    <w:rsid w:val="008650FC"/>
    <w:rsid w:val="00865327"/>
    <w:rsid w:val="00865721"/>
    <w:rsid w:val="0086574A"/>
    <w:rsid w:val="008659B6"/>
    <w:rsid w:val="00865FA0"/>
    <w:rsid w:val="00865FFA"/>
    <w:rsid w:val="008660BE"/>
    <w:rsid w:val="00866318"/>
    <w:rsid w:val="008666A6"/>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327"/>
    <w:rsid w:val="00872644"/>
    <w:rsid w:val="008728CB"/>
    <w:rsid w:val="00872BDD"/>
    <w:rsid w:val="00872D3F"/>
    <w:rsid w:val="00872F17"/>
    <w:rsid w:val="00873132"/>
    <w:rsid w:val="008733E4"/>
    <w:rsid w:val="00873608"/>
    <w:rsid w:val="00873692"/>
    <w:rsid w:val="00873A2B"/>
    <w:rsid w:val="00873F15"/>
    <w:rsid w:val="00873F8A"/>
    <w:rsid w:val="00874096"/>
    <w:rsid w:val="00874B9A"/>
    <w:rsid w:val="00874F84"/>
    <w:rsid w:val="00875655"/>
    <w:rsid w:val="008756A4"/>
    <w:rsid w:val="0087572F"/>
    <w:rsid w:val="008759AC"/>
    <w:rsid w:val="00875D3C"/>
    <w:rsid w:val="00875F73"/>
    <w:rsid w:val="00876007"/>
    <w:rsid w:val="00876462"/>
    <w:rsid w:val="00876502"/>
    <w:rsid w:val="0087675C"/>
    <w:rsid w:val="00876A02"/>
    <w:rsid w:val="00876A1F"/>
    <w:rsid w:val="00876CA9"/>
    <w:rsid w:val="008777B5"/>
    <w:rsid w:val="008778C7"/>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4D66"/>
    <w:rsid w:val="008851B5"/>
    <w:rsid w:val="00885750"/>
    <w:rsid w:val="00885E3C"/>
    <w:rsid w:val="00886030"/>
    <w:rsid w:val="00886378"/>
    <w:rsid w:val="0088648B"/>
    <w:rsid w:val="0088701C"/>
    <w:rsid w:val="008870A0"/>
    <w:rsid w:val="00887287"/>
    <w:rsid w:val="008874EA"/>
    <w:rsid w:val="0088763F"/>
    <w:rsid w:val="008878EF"/>
    <w:rsid w:val="00887B48"/>
    <w:rsid w:val="0089012B"/>
    <w:rsid w:val="00890990"/>
    <w:rsid w:val="0089176E"/>
    <w:rsid w:val="008917E0"/>
    <w:rsid w:val="00891AE5"/>
    <w:rsid w:val="0089224F"/>
    <w:rsid w:val="00892365"/>
    <w:rsid w:val="00892A5E"/>
    <w:rsid w:val="00892BE5"/>
    <w:rsid w:val="00892C7F"/>
    <w:rsid w:val="00892E54"/>
    <w:rsid w:val="00892FAB"/>
    <w:rsid w:val="0089387C"/>
    <w:rsid w:val="00893C2D"/>
    <w:rsid w:val="00893D73"/>
    <w:rsid w:val="00893DFE"/>
    <w:rsid w:val="00894298"/>
    <w:rsid w:val="008942BC"/>
    <w:rsid w:val="008942EE"/>
    <w:rsid w:val="0089444E"/>
    <w:rsid w:val="00894806"/>
    <w:rsid w:val="0089494F"/>
    <w:rsid w:val="008949DF"/>
    <w:rsid w:val="00894A56"/>
    <w:rsid w:val="008951DB"/>
    <w:rsid w:val="00895270"/>
    <w:rsid w:val="00895397"/>
    <w:rsid w:val="008955A7"/>
    <w:rsid w:val="008956DD"/>
    <w:rsid w:val="00895A42"/>
    <w:rsid w:val="00895B8A"/>
    <w:rsid w:val="00895BF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602"/>
    <w:rsid w:val="008A28B6"/>
    <w:rsid w:val="008A2BB1"/>
    <w:rsid w:val="008A3187"/>
    <w:rsid w:val="008A3387"/>
    <w:rsid w:val="008A3466"/>
    <w:rsid w:val="008A389F"/>
    <w:rsid w:val="008A3D02"/>
    <w:rsid w:val="008A3FAB"/>
    <w:rsid w:val="008A4190"/>
    <w:rsid w:val="008A4477"/>
    <w:rsid w:val="008A45C5"/>
    <w:rsid w:val="008A460A"/>
    <w:rsid w:val="008A4717"/>
    <w:rsid w:val="008A48D4"/>
    <w:rsid w:val="008A4BF1"/>
    <w:rsid w:val="008A4CFA"/>
    <w:rsid w:val="008A5670"/>
    <w:rsid w:val="008A5940"/>
    <w:rsid w:val="008A5C5A"/>
    <w:rsid w:val="008A643F"/>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A51"/>
    <w:rsid w:val="008B2CE5"/>
    <w:rsid w:val="008B2F88"/>
    <w:rsid w:val="008B317C"/>
    <w:rsid w:val="008B31C8"/>
    <w:rsid w:val="008B389D"/>
    <w:rsid w:val="008B3A87"/>
    <w:rsid w:val="008B3C5C"/>
    <w:rsid w:val="008B405A"/>
    <w:rsid w:val="008B45E1"/>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0E6"/>
    <w:rsid w:val="008C0B23"/>
    <w:rsid w:val="008C0D67"/>
    <w:rsid w:val="008C13EA"/>
    <w:rsid w:val="008C13F0"/>
    <w:rsid w:val="008C1425"/>
    <w:rsid w:val="008C14E3"/>
    <w:rsid w:val="008C1821"/>
    <w:rsid w:val="008C1854"/>
    <w:rsid w:val="008C1EE5"/>
    <w:rsid w:val="008C1F26"/>
    <w:rsid w:val="008C20A9"/>
    <w:rsid w:val="008C2339"/>
    <w:rsid w:val="008C2687"/>
    <w:rsid w:val="008C2A3A"/>
    <w:rsid w:val="008C351C"/>
    <w:rsid w:val="008C3857"/>
    <w:rsid w:val="008C4284"/>
    <w:rsid w:val="008C4C49"/>
    <w:rsid w:val="008C4C7E"/>
    <w:rsid w:val="008C4CAC"/>
    <w:rsid w:val="008C4EE8"/>
    <w:rsid w:val="008C5288"/>
    <w:rsid w:val="008C548B"/>
    <w:rsid w:val="008C5791"/>
    <w:rsid w:val="008C5854"/>
    <w:rsid w:val="008C5C46"/>
    <w:rsid w:val="008C6184"/>
    <w:rsid w:val="008C6CBA"/>
    <w:rsid w:val="008C73A9"/>
    <w:rsid w:val="008C785E"/>
    <w:rsid w:val="008C7FA6"/>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D92"/>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897"/>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6A1F"/>
    <w:rsid w:val="008E73FA"/>
    <w:rsid w:val="008E7663"/>
    <w:rsid w:val="008E78E8"/>
    <w:rsid w:val="008E7B3E"/>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060"/>
    <w:rsid w:val="00900550"/>
    <w:rsid w:val="0090069E"/>
    <w:rsid w:val="0090116C"/>
    <w:rsid w:val="0090170C"/>
    <w:rsid w:val="00901BF9"/>
    <w:rsid w:val="00901D69"/>
    <w:rsid w:val="00902179"/>
    <w:rsid w:val="0090257E"/>
    <w:rsid w:val="00902B96"/>
    <w:rsid w:val="00902D74"/>
    <w:rsid w:val="00902E6A"/>
    <w:rsid w:val="00903526"/>
    <w:rsid w:val="00903802"/>
    <w:rsid w:val="00903B42"/>
    <w:rsid w:val="00903BB1"/>
    <w:rsid w:val="00903D22"/>
    <w:rsid w:val="009047CD"/>
    <w:rsid w:val="00904D52"/>
    <w:rsid w:val="00905111"/>
    <w:rsid w:val="009052CC"/>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628"/>
    <w:rsid w:val="00915757"/>
    <w:rsid w:val="009159B3"/>
    <w:rsid w:val="00915DD4"/>
    <w:rsid w:val="00916181"/>
    <w:rsid w:val="0091660B"/>
    <w:rsid w:val="00916AB1"/>
    <w:rsid w:val="00916BE7"/>
    <w:rsid w:val="0091716D"/>
    <w:rsid w:val="00917180"/>
    <w:rsid w:val="0091743F"/>
    <w:rsid w:val="00917851"/>
    <w:rsid w:val="009178E9"/>
    <w:rsid w:val="00917C70"/>
    <w:rsid w:val="00920498"/>
    <w:rsid w:val="009204C5"/>
    <w:rsid w:val="00920BED"/>
    <w:rsid w:val="00920C76"/>
    <w:rsid w:val="0092140F"/>
    <w:rsid w:val="009215F9"/>
    <w:rsid w:val="00921762"/>
    <w:rsid w:val="0092180D"/>
    <w:rsid w:val="00921B6B"/>
    <w:rsid w:val="00921EC3"/>
    <w:rsid w:val="0092220F"/>
    <w:rsid w:val="0092235F"/>
    <w:rsid w:val="00922495"/>
    <w:rsid w:val="009229F4"/>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719"/>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1C8E"/>
    <w:rsid w:val="009325E8"/>
    <w:rsid w:val="009328C7"/>
    <w:rsid w:val="00932AC2"/>
    <w:rsid w:val="00932B14"/>
    <w:rsid w:val="00932D07"/>
    <w:rsid w:val="009336EC"/>
    <w:rsid w:val="00933997"/>
    <w:rsid w:val="00933F56"/>
    <w:rsid w:val="00934298"/>
    <w:rsid w:val="0093439E"/>
    <w:rsid w:val="00934413"/>
    <w:rsid w:val="00934767"/>
    <w:rsid w:val="009349A7"/>
    <w:rsid w:val="009349C0"/>
    <w:rsid w:val="009349F1"/>
    <w:rsid w:val="00934C13"/>
    <w:rsid w:val="00934C90"/>
    <w:rsid w:val="009351DE"/>
    <w:rsid w:val="00935228"/>
    <w:rsid w:val="009355A2"/>
    <w:rsid w:val="009356CD"/>
    <w:rsid w:val="00935D20"/>
    <w:rsid w:val="00935F9E"/>
    <w:rsid w:val="00936D98"/>
    <w:rsid w:val="0093736F"/>
    <w:rsid w:val="0093767C"/>
    <w:rsid w:val="00937779"/>
    <w:rsid w:val="009377F1"/>
    <w:rsid w:val="00937FD9"/>
    <w:rsid w:val="00940200"/>
    <w:rsid w:val="00940314"/>
    <w:rsid w:val="0094058A"/>
    <w:rsid w:val="009407D1"/>
    <w:rsid w:val="00940BCF"/>
    <w:rsid w:val="00940F49"/>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5B06"/>
    <w:rsid w:val="00946355"/>
    <w:rsid w:val="009466CB"/>
    <w:rsid w:val="009467E2"/>
    <w:rsid w:val="009468B7"/>
    <w:rsid w:val="00946B02"/>
    <w:rsid w:val="0094724E"/>
    <w:rsid w:val="009473CE"/>
    <w:rsid w:val="009474C2"/>
    <w:rsid w:val="00947B23"/>
    <w:rsid w:val="00947BE6"/>
    <w:rsid w:val="00947CD7"/>
    <w:rsid w:val="00947E54"/>
    <w:rsid w:val="00950169"/>
    <w:rsid w:val="0095026C"/>
    <w:rsid w:val="0095043B"/>
    <w:rsid w:val="0095048D"/>
    <w:rsid w:val="00950B5E"/>
    <w:rsid w:val="00950C83"/>
    <w:rsid w:val="00951355"/>
    <w:rsid w:val="009517F9"/>
    <w:rsid w:val="00951ADB"/>
    <w:rsid w:val="00951E31"/>
    <w:rsid w:val="00952564"/>
    <w:rsid w:val="009526EE"/>
    <w:rsid w:val="00952BD1"/>
    <w:rsid w:val="009537E5"/>
    <w:rsid w:val="0095380C"/>
    <w:rsid w:val="0095399D"/>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533"/>
    <w:rsid w:val="00957FE4"/>
    <w:rsid w:val="009601F0"/>
    <w:rsid w:val="009606E6"/>
    <w:rsid w:val="009607F3"/>
    <w:rsid w:val="00960D96"/>
    <w:rsid w:val="0096142F"/>
    <w:rsid w:val="00961467"/>
    <w:rsid w:val="00961BCC"/>
    <w:rsid w:val="009623F8"/>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67F1B"/>
    <w:rsid w:val="00970517"/>
    <w:rsid w:val="009705FA"/>
    <w:rsid w:val="009709F8"/>
    <w:rsid w:val="00970D01"/>
    <w:rsid w:val="00970D4F"/>
    <w:rsid w:val="00970F1C"/>
    <w:rsid w:val="00971B45"/>
    <w:rsid w:val="00971F76"/>
    <w:rsid w:val="0097244E"/>
    <w:rsid w:val="00972579"/>
    <w:rsid w:val="00972791"/>
    <w:rsid w:val="009728CB"/>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9A3"/>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93"/>
    <w:rsid w:val="009A14EF"/>
    <w:rsid w:val="009A1547"/>
    <w:rsid w:val="009A1618"/>
    <w:rsid w:val="009A1738"/>
    <w:rsid w:val="009A1A35"/>
    <w:rsid w:val="009A29D9"/>
    <w:rsid w:val="009A2DF9"/>
    <w:rsid w:val="009A2E6B"/>
    <w:rsid w:val="009A2FEC"/>
    <w:rsid w:val="009A3136"/>
    <w:rsid w:val="009A333E"/>
    <w:rsid w:val="009A348C"/>
    <w:rsid w:val="009A39C8"/>
    <w:rsid w:val="009A3A86"/>
    <w:rsid w:val="009A3BC1"/>
    <w:rsid w:val="009A3E78"/>
    <w:rsid w:val="009A3F52"/>
    <w:rsid w:val="009A42D6"/>
    <w:rsid w:val="009A44D0"/>
    <w:rsid w:val="009A451E"/>
    <w:rsid w:val="009A4869"/>
    <w:rsid w:val="009A4BCB"/>
    <w:rsid w:val="009A4D84"/>
    <w:rsid w:val="009A55DD"/>
    <w:rsid w:val="009A5837"/>
    <w:rsid w:val="009A6472"/>
    <w:rsid w:val="009A6845"/>
    <w:rsid w:val="009A690D"/>
    <w:rsid w:val="009A6933"/>
    <w:rsid w:val="009A6A6B"/>
    <w:rsid w:val="009A6BA7"/>
    <w:rsid w:val="009A7120"/>
    <w:rsid w:val="009A74A6"/>
    <w:rsid w:val="009A7562"/>
    <w:rsid w:val="009A7969"/>
    <w:rsid w:val="009A7C62"/>
    <w:rsid w:val="009A7F58"/>
    <w:rsid w:val="009A7FA2"/>
    <w:rsid w:val="009B0DDF"/>
    <w:rsid w:val="009B0F26"/>
    <w:rsid w:val="009B12AE"/>
    <w:rsid w:val="009B14CB"/>
    <w:rsid w:val="009B1531"/>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6545"/>
    <w:rsid w:val="009B71CD"/>
    <w:rsid w:val="009B7204"/>
    <w:rsid w:val="009B73EF"/>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712"/>
    <w:rsid w:val="009C7FA2"/>
    <w:rsid w:val="009D00BD"/>
    <w:rsid w:val="009D0729"/>
    <w:rsid w:val="009D0E2E"/>
    <w:rsid w:val="009D0F66"/>
    <w:rsid w:val="009D12B2"/>
    <w:rsid w:val="009D14A3"/>
    <w:rsid w:val="009D1A06"/>
    <w:rsid w:val="009D1BA4"/>
    <w:rsid w:val="009D1C53"/>
    <w:rsid w:val="009D1EF0"/>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5FD"/>
    <w:rsid w:val="009D5964"/>
    <w:rsid w:val="009D5BAB"/>
    <w:rsid w:val="009D5ECE"/>
    <w:rsid w:val="009D6A0A"/>
    <w:rsid w:val="009D6BD6"/>
    <w:rsid w:val="009D6BD8"/>
    <w:rsid w:val="009D7244"/>
    <w:rsid w:val="009D7248"/>
    <w:rsid w:val="009D7330"/>
    <w:rsid w:val="009D7768"/>
    <w:rsid w:val="009D7967"/>
    <w:rsid w:val="009D7AD7"/>
    <w:rsid w:val="009D7C2B"/>
    <w:rsid w:val="009D7FB4"/>
    <w:rsid w:val="009E016F"/>
    <w:rsid w:val="009E01D6"/>
    <w:rsid w:val="009E058F"/>
    <w:rsid w:val="009E09C9"/>
    <w:rsid w:val="009E0A9E"/>
    <w:rsid w:val="009E0D47"/>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4ED"/>
    <w:rsid w:val="009E7B3C"/>
    <w:rsid w:val="009E7E46"/>
    <w:rsid w:val="009E7FC1"/>
    <w:rsid w:val="009F013D"/>
    <w:rsid w:val="009F01E1"/>
    <w:rsid w:val="009F0B4D"/>
    <w:rsid w:val="009F0CDD"/>
    <w:rsid w:val="009F0ECB"/>
    <w:rsid w:val="009F1096"/>
    <w:rsid w:val="009F10D5"/>
    <w:rsid w:val="009F1388"/>
    <w:rsid w:val="009F150E"/>
    <w:rsid w:val="009F17C9"/>
    <w:rsid w:val="009F1B11"/>
    <w:rsid w:val="009F2318"/>
    <w:rsid w:val="009F27AD"/>
    <w:rsid w:val="009F3136"/>
    <w:rsid w:val="009F36CC"/>
    <w:rsid w:val="009F3FB5"/>
    <w:rsid w:val="009F4278"/>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0F16"/>
    <w:rsid w:val="00A01102"/>
    <w:rsid w:val="00A0124E"/>
    <w:rsid w:val="00A01448"/>
    <w:rsid w:val="00A016A3"/>
    <w:rsid w:val="00A01AFD"/>
    <w:rsid w:val="00A01D8E"/>
    <w:rsid w:val="00A01F17"/>
    <w:rsid w:val="00A0229E"/>
    <w:rsid w:val="00A022A5"/>
    <w:rsid w:val="00A0246B"/>
    <w:rsid w:val="00A025FB"/>
    <w:rsid w:val="00A02D3B"/>
    <w:rsid w:val="00A0336C"/>
    <w:rsid w:val="00A03961"/>
    <w:rsid w:val="00A03A22"/>
    <w:rsid w:val="00A03CDA"/>
    <w:rsid w:val="00A03DCB"/>
    <w:rsid w:val="00A044D8"/>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C1F"/>
    <w:rsid w:val="00A07FA2"/>
    <w:rsid w:val="00A100CF"/>
    <w:rsid w:val="00A106B9"/>
    <w:rsid w:val="00A10843"/>
    <w:rsid w:val="00A108EE"/>
    <w:rsid w:val="00A10BB0"/>
    <w:rsid w:val="00A10BB8"/>
    <w:rsid w:val="00A11361"/>
    <w:rsid w:val="00A11367"/>
    <w:rsid w:val="00A113B4"/>
    <w:rsid w:val="00A115AF"/>
    <w:rsid w:val="00A115DC"/>
    <w:rsid w:val="00A11730"/>
    <w:rsid w:val="00A11F54"/>
    <w:rsid w:val="00A12028"/>
    <w:rsid w:val="00A12329"/>
    <w:rsid w:val="00A123A9"/>
    <w:rsid w:val="00A1246C"/>
    <w:rsid w:val="00A1287B"/>
    <w:rsid w:val="00A133FE"/>
    <w:rsid w:val="00A1349E"/>
    <w:rsid w:val="00A136FD"/>
    <w:rsid w:val="00A137E4"/>
    <w:rsid w:val="00A13C8D"/>
    <w:rsid w:val="00A13E50"/>
    <w:rsid w:val="00A147F3"/>
    <w:rsid w:val="00A14813"/>
    <w:rsid w:val="00A15157"/>
    <w:rsid w:val="00A1566A"/>
    <w:rsid w:val="00A156D3"/>
    <w:rsid w:val="00A15833"/>
    <w:rsid w:val="00A15C08"/>
    <w:rsid w:val="00A16380"/>
    <w:rsid w:val="00A165BF"/>
    <w:rsid w:val="00A172E8"/>
    <w:rsid w:val="00A179FF"/>
    <w:rsid w:val="00A20046"/>
    <w:rsid w:val="00A203A3"/>
    <w:rsid w:val="00A20705"/>
    <w:rsid w:val="00A20C45"/>
    <w:rsid w:val="00A20C6F"/>
    <w:rsid w:val="00A21167"/>
    <w:rsid w:val="00A2121E"/>
    <w:rsid w:val="00A21576"/>
    <w:rsid w:val="00A2182B"/>
    <w:rsid w:val="00A218CD"/>
    <w:rsid w:val="00A21A36"/>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7D"/>
    <w:rsid w:val="00A25BE7"/>
    <w:rsid w:val="00A25F46"/>
    <w:rsid w:val="00A26A26"/>
    <w:rsid w:val="00A26DC8"/>
    <w:rsid w:val="00A26F64"/>
    <w:rsid w:val="00A27008"/>
    <w:rsid w:val="00A27620"/>
    <w:rsid w:val="00A27850"/>
    <w:rsid w:val="00A2790B"/>
    <w:rsid w:val="00A27ABE"/>
    <w:rsid w:val="00A27CDF"/>
    <w:rsid w:val="00A27E9A"/>
    <w:rsid w:val="00A27EF1"/>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478"/>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8C0"/>
    <w:rsid w:val="00A40A3B"/>
    <w:rsid w:val="00A40AAC"/>
    <w:rsid w:val="00A41773"/>
    <w:rsid w:val="00A41892"/>
    <w:rsid w:val="00A41927"/>
    <w:rsid w:val="00A422F6"/>
    <w:rsid w:val="00A42358"/>
    <w:rsid w:val="00A424B1"/>
    <w:rsid w:val="00A42C47"/>
    <w:rsid w:val="00A43644"/>
    <w:rsid w:val="00A4376F"/>
    <w:rsid w:val="00A43D47"/>
    <w:rsid w:val="00A43F1F"/>
    <w:rsid w:val="00A440B1"/>
    <w:rsid w:val="00A449E1"/>
    <w:rsid w:val="00A44CBC"/>
    <w:rsid w:val="00A45036"/>
    <w:rsid w:val="00A45215"/>
    <w:rsid w:val="00A4549F"/>
    <w:rsid w:val="00A45549"/>
    <w:rsid w:val="00A45847"/>
    <w:rsid w:val="00A459D0"/>
    <w:rsid w:val="00A45A33"/>
    <w:rsid w:val="00A45B9B"/>
    <w:rsid w:val="00A45C69"/>
    <w:rsid w:val="00A45DCA"/>
    <w:rsid w:val="00A45F1C"/>
    <w:rsid w:val="00A462FE"/>
    <w:rsid w:val="00A4656C"/>
    <w:rsid w:val="00A4698B"/>
    <w:rsid w:val="00A46B68"/>
    <w:rsid w:val="00A47003"/>
    <w:rsid w:val="00A47154"/>
    <w:rsid w:val="00A472F1"/>
    <w:rsid w:val="00A47588"/>
    <w:rsid w:val="00A4767F"/>
    <w:rsid w:val="00A47D7A"/>
    <w:rsid w:val="00A47EBB"/>
    <w:rsid w:val="00A47EEF"/>
    <w:rsid w:val="00A501C9"/>
    <w:rsid w:val="00A502B7"/>
    <w:rsid w:val="00A50506"/>
    <w:rsid w:val="00A50994"/>
    <w:rsid w:val="00A509EB"/>
    <w:rsid w:val="00A50CCA"/>
    <w:rsid w:val="00A516B5"/>
    <w:rsid w:val="00A517BC"/>
    <w:rsid w:val="00A51E9B"/>
    <w:rsid w:val="00A521BB"/>
    <w:rsid w:val="00A52353"/>
    <w:rsid w:val="00A5257E"/>
    <w:rsid w:val="00A5295E"/>
    <w:rsid w:val="00A529D9"/>
    <w:rsid w:val="00A52BF5"/>
    <w:rsid w:val="00A532A3"/>
    <w:rsid w:val="00A534ED"/>
    <w:rsid w:val="00A53DFD"/>
    <w:rsid w:val="00A53EF5"/>
    <w:rsid w:val="00A53F55"/>
    <w:rsid w:val="00A5417B"/>
    <w:rsid w:val="00A541E0"/>
    <w:rsid w:val="00A54599"/>
    <w:rsid w:val="00A5462D"/>
    <w:rsid w:val="00A54794"/>
    <w:rsid w:val="00A54954"/>
    <w:rsid w:val="00A54B82"/>
    <w:rsid w:val="00A54B87"/>
    <w:rsid w:val="00A54C02"/>
    <w:rsid w:val="00A54D64"/>
    <w:rsid w:val="00A54F67"/>
    <w:rsid w:val="00A550D4"/>
    <w:rsid w:val="00A5549C"/>
    <w:rsid w:val="00A55B07"/>
    <w:rsid w:val="00A560F0"/>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315"/>
    <w:rsid w:val="00A65630"/>
    <w:rsid w:val="00A65911"/>
    <w:rsid w:val="00A65A57"/>
    <w:rsid w:val="00A65C39"/>
    <w:rsid w:val="00A66142"/>
    <w:rsid w:val="00A6643C"/>
    <w:rsid w:val="00A666C4"/>
    <w:rsid w:val="00A66B9D"/>
    <w:rsid w:val="00A66DB4"/>
    <w:rsid w:val="00A67102"/>
    <w:rsid w:val="00A67544"/>
    <w:rsid w:val="00A67754"/>
    <w:rsid w:val="00A67CD4"/>
    <w:rsid w:val="00A7047F"/>
    <w:rsid w:val="00A7075B"/>
    <w:rsid w:val="00A7094A"/>
    <w:rsid w:val="00A70A4C"/>
    <w:rsid w:val="00A70AC2"/>
    <w:rsid w:val="00A70BE2"/>
    <w:rsid w:val="00A71002"/>
    <w:rsid w:val="00A71406"/>
    <w:rsid w:val="00A7157D"/>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2A5"/>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107"/>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5F99"/>
    <w:rsid w:val="00A860A4"/>
    <w:rsid w:val="00A860C7"/>
    <w:rsid w:val="00A86BBF"/>
    <w:rsid w:val="00A86D63"/>
    <w:rsid w:val="00A871AE"/>
    <w:rsid w:val="00A872E4"/>
    <w:rsid w:val="00A87797"/>
    <w:rsid w:val="00A8780B"/>
    <w:rsid w:val="00A878F8"/>
    <w:rsid w:val="00A9010F"/>
    <w:rsid w:val="00A90CAC"/>
    <w:rsid w:val="00A90E72"/>
    <w:rsid w:val="00A912D3"/>
    <w:rsid w:val="00A9195D"/>
    <w:rsid w:val="00A91C5B"/>
    <w:rsid w:val="00A92157"/>
    <w:rsid w:val="00A922A2"/>
    <w:rsid w:val="00A925A2"/>
    <w:rsid w:val="00A925D3"/>
    <w:rsid w:val="00A927E3"/>
    <w:rsid w:val="00A92B08"/>
    <w:rsid w:val="00A92ECF"/>
    <w:rsid w:val="00A93114"/>
    <w:rsid w:val="00A9327B"/>
    <w:rsid w:val="00A93AAD"/>
    <w:rsid w:val="00A93ACA"/>
    <w:rsid w:val="00A93B2D"/>
    <w:rsid w:val="00A93B69"/>
    <w:rsid w:val="00A941CE"/>
    <w:rsid w:val="00A94892"/>
    <w:rsid w:val="00A949C0"/>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3AF"/>
    <w:rsid w:val="00AA4601"/>
    <w:rsid w:val="00AA4808"/>
    <w:rsid w:val="00AA495A"/>
    <w:rsid w:val="00AA4C97"/>
    <w:rsid w:val="00AA4F92"/>
    <w:rsid w:val="00AA516E"/>
    <w:rsid w:val="00AA51F5"/>
    <w:rsid w:val="00AA51F9"/>
    <w:rsid w:val="00AA52AE"/>
    <w:rsid w:val="00AA54EF"/>
    <w:rsid w:val="00AA5A56"/>
    <w:rsid w:val="00AA5E3B"/>
    <w:rsid w:val="00AA6011"/>
    <w:rsid w:val="00AA685E"/>
    <w:rsid w:val="00AA68B4"/>
    <w:rsid w:val="00AA6A16"/>
    <w:rsid w:val="00AA6ABB"/>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7C4"/>
    <w:rsid w:val="00AC6D74"/>
    <w:rsid w:val="00AC6EFE"/>
    <w:rsid w:val="00AC74DA"/>
    <w:rsid w:val="00AC7A2B"/>
    <w:rsid w:val="00AC7C25"/>
    <w:rsid w:val="00AD01DD"/>
    <w:rsid w:val="00AD085A"/>
    <w:rsid w:val="00AD0A32"/>
    <w:rsid w:val="00AD0A51"/>
    <w:rsid w:val="00AD0AB8"/>
    <w:rsid w:val="00AD0AD2"/>
    <w:rsid w:val="00AD0B22"/>
    <w:rsid w:val="00AD0B37"/>
    <w:rsid w:val="00AD1029"/>
    <w:rsid w:val="00AD11F7"/>
    <w:rsid w:val="00AD1DB5"/>
    <w:rsid w:val="00AD1DB7"/>
    <w:rsid w:val="00AD1E7A"/>
    <w:rsid w:val="00AD219E"/>
    <w:rsid w:val="00AD242B"/>
    <w:rsid w:val="00AD2852"/>
    <w:rsid w:val="00AD2B33"/>
    <w:rsid w:val="00AD31A7"/>
    <w:rsid w:val="00AD3976"/>
    <w:rsid w:val="00AD39D0"/>
    <w:rsid w:val="00AD3D35"/>
    <w:rsid w:val="00AD455C"/>
    <w:rsid w:val="00AD495A"/>
    <w:rsid w:val="00AD4D2A"/>
    <w:rsid w:val="00AD4D77"/>
    <w:rsid w:val="00AD5147"/>
    <w:rsid w:val="00AD5176"/>
    <w:rsid w:val="00AD542F"/>
    <w:rsid w:val="00AD5456"/>
    <w:rsid w:val="00AD5C3E"/>
    <w:rsid w:val="00AD5E2D"/>
    <w:rsid w:val="00AD6007"/>
    <w:rsid w:val="00AD686B"/>
    <w:rsid w:val="00AD6B8F"/>
    <w:rsid w:val="00AD6E28"/>
    <w:rsid w:val="00AD7305"/>
    <w:rsid w:val="00AD731C"/>
    <w:rsid w:val="00AD7480"/>
    <w:rsid w:val="00AD7678"/>
    <w:rsid w:val="00AD7E64"/>
    <w:rsid w:val="00AD7F38"/>
    <w:rsid w:val="00AE0274"/>
    <w:rsid w:val="00AE0633"/>
    <w:rsid w:val="00AE088D"/>
    <w:rsid w:val="00AE099F"/>
    <w:rsid w:val="00AE0B6E"/>
    <w:rsid w:val="00AE0C56"/>
    <w:rsid w:val="00AE149E"/>
    <w:rsid w:val="00AE1640"/>
    <w:rsid w:val="00AE16D1"/>
    <w:rsid w:val="00AE197B"/>
    <w:rsid w:val="00AE19CA"/>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01"/>
    <w:rsid w:val="00AE59EC"/>
    <w:rsid w:val="00AE5A88"/>
    <w:rsid w:val="00AE5EC6"/>
    <w:rsid w:val="00AE60E2"/>
    <w:rsid w:val="00AE67B3"/>
    <w:rsid w:val="00AE6868"/>
    <w:rsid w:val="00AE69E9"/>
    <w:rsid w:val="00AE6D14"/>
    <w:rsid w:val="00AE706A"/>
    <w:rsid w:val="00AE7277"/>
    <w:rsid w:val="00AE7629"/>
    <w:rsid w:val="00AE7864"/>
    <w:rsid w:val="00AE7949"/>
    <w:rsid w:val="00AE7F3C"/>
    <w:rsid w:val="00AF030E"/>
    <w:rsid w:val="00AF04D1"/>
    <w:rsid w:val="00AF0E18"/>
    <w:rsid w:val="00AF1132"/>
    <w:rsid w:val="00AF11A4"/>
    <w:rsid w:val="00AF12A6"/>
    <w:rsid w:val="00AF13FC"/>
    <w:rsid w:val="00AF15D2"/>
    <w:rsid w:val="00AF1602"/>
    <w:rsid w:val="00AF1C24"/>
    <w:rsid w:val="00AF1EE7"/>
    <w:rsid w:val="00AF212C"/>
    <w:rsid w:val="00AF23AC"/>
    <w:rsid w:val="00AF25D5"/>
    <w:rsid w:val="00AF2676"/>
    <w:rsid w:val="00AF2817"/>
    <w:rsid w:val="00AF2915"/>
    <w:rsid w:val="00AF2EA8"/>
    <w:rsid w:val="00AF301D"/>
    <w:rsid w:val="00AF3075"/>
    <w:rsid w:val="00AF3199"/>
    <w:rsid w:val="00AF3451"/>
    <w:rsid w:val="00AF3631"/>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58"/>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667"/>
    <w:rsid w:val="00B04B44"/>
    <w:rsid w:val="00B04E55"/>
    <w:rsid w:val="00B04EF2"/>
    <w:rsid w:val="00B05089"/>
    <w:rsid w:val="00B051D5"/>
    <w:rsid w:val="00B05291"/>
    <w:rsid w:val="00B05C15"/>
    <w:rsid w:val="00B0608C"/>
    <w:rsid w:val="00B06096"/>
    <w:rsid w:val="00B06260"/>
    <w:rsid w:val="00B0670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3B0"/>
    <w:rsid w:val="00B164C9"/>
    <w:rsid w:val="00B164F5"/>
    <w:rsid w:val="00B1662E"/>
    <w:rsid w:val="00B1663C"/>
    <w:rsid w:val="00B16661"/>
    <w:rsid w:val="00B16750"/>
    <w:rsid w:val="00B1680B"/>
    <w:rsid w:val="00B168EE"/>
    <w:rsid w:val="00B16AF5"/>
    <w:rsid w:val="00B209A1"/>
    <w:rsid w:val="00B20F25"/>
    <w:rsid w:val="00B216CB"/>
    <w:rsid w:val="00B21B6A"/>
    <w:rsid w:val="00B21EC7"/>
    <w:rsid w:val="00B22156"/>
    <w:rsid w:val="00B227D4"/>
    <w:rsid w:val="00B22C0D"/>
    <w:rsid w:val="00B23338"/>
    <w:rsid w:val="00B23361"/>
    <w:rsid w:val="00B23862"/>
    <w:rsid w:val="00B238F3"/>
    <w:rsid w:val="00B23AF4"/>
    <w:rsid w:val="00B23B1A"/>
    <w:rsid w:val="00B23C15"/>
    <w:rsid w:val="00B241F3"/>
    <w:rsid w:val="00B24316"/>
    <w:rsid w:val="00B2452A"/>
    <w:rsid w:val="00B24769"/>
    <w:rsid w:val="00B24CC9"/>
    <w:rsid w:val="00B24E19"/>
    <w:rsid w:val="00B24F86"/>
    <w:rsid w:val="00B252DA"/>
    <w:rsid w:val="00B25688"/>
    <w:rsid w:val="00B2575D"/>
    <w:rsid w:val="00B25762"/>
    <w:rsid w:val="00B25871"/>
    <w:rsid w:val="00B25B40"/>
    <w:rsid w:val="00B25FDE"/>
    <w:rsid w:val="00B2654C"/>
    <w:rsid w:val="00B26576"/>
    <w:rsid w:val="00B26785"/>
    <w:rsid w:val="00B267FE"/>
    <w:rsid w:val="00B26AB0"/>
    <w:rsid w:val="00B26AD2"/>
    <w:rsid w:val="00B26CA2"/>
    <w:rsid w:val="00B26FED"/>
    <w:rsid w:val="00B2721E"/>
    <w:rsid w:val="00B27922"/>
    <w:rsid w:val="00B30800"/>
    <w:rsid w:val="00B30B4E"/>
    <w:rsid w:val="00B31246"/>
    <w:rsid w:val="00B318CA"/>
    <w:rsid w:val="00B31917"/>
    <w:rsid w:val="00B31A9B"/>
    <w:rsid w:val="00B31C61"/>
    <w:rsid w:val="00B31FCA"/>
    <w:rsid w:val="00B31FE8"/>
    <w:rsid w:val="00B32202"/>
    <w:rsid w:val="00B325DB"/>
    <w:rsid w:val="00B326FF"/>
    <w:rsid w:val="00B32C78"/>
    <w:rsid w:val="00B32C87"/>
    <w:rsid w:val="00B3314C"/>
    <w:rsid w:val="00B3362F"/>
    <w:rsid w:val="00B33D38"/>
    <w:rsid w:val="00B3400A"/>
    <w:rsid w:val="00B340AA"/>
    <w:rsid w:val="00B342D9"/>
    <w:rsid w:val="00B34476"/>
    <w:rsid w:val="00B344DE"/>
    <w:rsid w:val="00B349A4"/>
    <w:rsid w:val="00B34A9F"/>
    <w:rsid w:val="00B34ACA"/>
    <w:rsid w:val="00B34B80"/>
    <w:rsid w:val="00B34CB3"/>
    <w:rsid w:val="00B3522D"/>
    <w:rsid w:val="00B353B6"/>
    <w:rsid w:val="00B355BC"/>
    <w:rsid w:val="00B35BAF"/>
    <w:rsid w:val="00B35CDA"/>
    <w:rsid w:val="00B360E0"/>
    <w:rsid w:val="00B3620C"/>
    <w:rsid w:val="00B36273"/>
    <w:rsid w:val="00B36316"/>
    <w:rsid w:val="00B3661B"/>
    <w:rsid w:val="00B36654"/>
    <w:rsid w:val="00B36C28"/>
    <w:rsid w:val="00B36F97"/>
    <w:rsid w:val="00B3737F"/>
    <w:rsid w:val="00B374B2"/>
    <w:rsid w:val="00B37AC1"/>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3F94"/>
    <w:rsid w:val="00B4404B"/>
    <w:rsid w:val="00B448B1"/>
    <w:rsid w:val="00B448B9"/>
    <w:rsid w:val="00B449E3"/>
    <w:rsid w:val="00B44E9A"/>
    <w:rsid w:val="00B44F99"/>
    <w:rsid w:val="00B454DF"/>
    <w:rsid w:val="00B45577"/>
    <w:rsid w:val="00B45701"/>
    <w:rsid w:val="00B45876"/>
    <w:rsid w:val="00B45927"/>
    <w:rsid w:val="00B46104"/>
    <w:rsid w:val="00B462A3"/>
    <w:rsid w:val="00B46682"/>
    <w:rsid w:val="00B46D80"/>
    <w:rsid w:val="00B46EA3"/>
    <w:rsid w:val="00B46EB3"/>
    <w:rsid w:val="00B4701B"/>
    <w:rsid w:val="00B470F7"/>
    <w:rsid w:val="00B47136"/>
    <w:rsid w:val="00B474C6"/>
    <w:rsid w:val="00B47B8F"/>
    <w:rsid w:val="00B47F50"/>
    <w:rsid w:val="00B47F64"/>
    <w:rsid w:val="00B47FE8"/>
    <w:rsid w:val="00B50399"/>
    <w:rsid w:val="00B50448"/>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3EB0"/>
    <w:rsid w:val="00B54179"/>
    <w:rsid w:val="00B549A4"/>
    <w:rsid w:val="00B54ACC"/>
    <w:rsid w:val="00B54DCB"/>
    <w:rsid w:val="00B5509E"/>
    <w:rsid w:val="00B55AC2"/>
    <w:rsid w:val="00B560C9"/>
    <w:rsid w:val="00B562ED"/>
    <w:rsid w:val="00B56533"/>
    <w:rsid w:val="00B5681C"/>
    <w:rsid w:val="00B568A6"/>
    <w:rsid w:val="00B56CFC"/>
    <w:rsid w:val="00B575A6"/>
    <w:rsid w:val="00B57777"/>
    <w:rsid w:val="00B57A17"/>
    <w:rsid w:val="00B60506"/>
    <w:rsid w:val="00B60AA9"/>
    <w:rsid w:val="00B60D9D"/>
    <w:rsid w:val="00B6140E"/>
    <w:rsid w:val="00B614D0"/>
    <w:rsid w:val="00B61BE2"/>
    <w:rsid w:val="00B6213D"/>
    <w:rsid w:val="00B6266F"/>
    <w:rsid w:val="00B627E8"/>
    <w:rsid w:val="00B6285D"/>
    <w:rsid w:val="00B62AF1"/>
    <w:rsid w:val="00B62BA6"/>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53"/>
    <w:rsid w:val="00B663BD"/>
    <w:rsid w:val="00B66855"/>
    <w:rsid w:val="00B6693F"/>
    <w:rsid w:val="00B704DC"/>
    <w:rsid w:val="00B7051B"/>
    <w:rsid w:val="00B7065A"/>
    <w:rsid w:val="00B70717"/>
    <w:rsid w:val="00B708B5"/>
    <w:rsid w:val="00B70D1B"/>
    <w:rsid w:val="00B711CE"/>
    <w:rsid w:val="00B71535"/>
    <w:rsid w:val="00B719EB"/>
    <w:rsid w:val="00B71D3C"/>
    <w:rsid w:val="00B71DC8"/>
    <w:rsid w:val="00B71E0B"/>
    <w:rsid w:val="00B71EE0"/>
    <w:rsid w:val="00B72557"/>
    <w:rsid w:val="00B725B5"/>
    <w:rsid w:val="00B72772"/>
    <w:rsid w:val="00B72D04"/>
    <w:rsid w:val="00B7306D"/>
    <w:rsid w:val="00B73648"/>
    <w:rsid w:val="00B73E0F"/>
    <w:rsid w:val="00B746C6"/>
    <w:rsid w:val="00B74B3B"/>
    <w:rsid w:val="00B74F22"/>
    <w:rsid w:val="00B74F46"/>
    <w:rsid w:val="00B75CEB"/>
    <w:rsid w:val="00B75F8E"/>
    <w:rsid w:val="00B7604C"/>
    <w:rsid w:val="00B76463"/>
    <w:rsid w:val="00B7652C"/>
    <w:rsid w:val="00B766BF"/>
    <w:rsid w:val="00B768E2"/>
    <w:rsid w:val="00B76936"/>
    <w:rsid w:val="00B76D63"/>
    <w:rsid w:val="00B76ED3"/>
    <w:rsid w:val="00B76FA6"/>
    <w:rsid w:val="00B77052"/>
    <w:rsid w:val="00B772E9"/>
    <w:rsid w:val="00B7780F"/>
    <w:rsid w:val="00B7783A"/>
    <w:rsid w:val="00B7787C"/>
    <w:rsid w:val="00B77896"/>
    <w:rsid w:val="00B779E3"/>
    <w:rsid w:val="00B803A0"/>
    <w:rsid w:val="00B805FA"/>
    <w:rsid w:val="00B80910"/>
    <w:rsid w:val="00B8104A"/>
    <w:rsid w:val="00B81256"/>
    <w:rsid w:val="00B8125B"/>
    <w:rsid w:val="00B818F4"/>
    <w:rsid w:val="00B81A00"/>
    <w:rsid w:val="00B81BC9"/>
    <w:rsid w:val="00B8222F"/>
    <w:rsid w:val="00B825FA"/>
    <w:rsid w:val="00B82615"/>
    <w:rsid w:val="00B8280F"/>
    <w:rsid w:val="00B82840"/>
    <w:rsid w:val="00B828A1"/>
    <w:rsid w:val="00B829E4"/>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81"/>
    <w:rsid w:val="00B875C7"/>
    <w:rsid w:val="00B875CB"/>
    <w:rsid w:val="00B87C50"/>
    <w:rsid w:val="00B87F00"/>
    <w:rsid w:val="00B90241"/>
    <w:rsid w:val="00B90305"/>
    <w:rsid w:val="00B90BE8"/>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97EFD"/>
    <w:rsid w:val="00BA0632"/>
    <w:rsid w:val="00BA09D9"/>
    <w:rsid w:val="00BA0AAA"/>
    <w:rsid w:val="00BA0AB4"/>
    <w:rsid w:val="00BA0DFB"/>
    <w:rsid w:val="00BA10D4"/>
    <w:rsid w:val="00BA1CA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7C7"/>
    <w:rsid w:val="00BB1979"/>
    <w:rsid w:val="00BB1CE7"/>
    <w:rsid w:val="00BB23C7"/>
    <w:rsid w:val="00BB2B79"/>
    <w:rsid w:val="00BB2E29"/>
    <w:rsid w:val="00BB2FD3"/>
    <w:rsid w:val="00BB2FDF"/>
    <w:rsid w:val="00BB2FFF"/>
    <w:rsid w:val="00BB3F66"/>
    <w:rsid w:val="00BB42E7"/>
    <w:rsid w:val="00BB4B19"/>
    <w:rsid w:val="00BB4D7E"/>
    <w:rsid w:val="00BB5214"/>
    <w:rsid w:val="00BB5AF2"/>
    <w:rsid w:val="00BB5C15"/>
    <w:rsid w:val="00BB5FCB"/>
    <w:rsid w:val="00BB604B"/>
    <w:rsid w:val="00BB6E0D"/>
    <w:rsid w:val="00BB6E94"/>
    <w:rsid w:val="00BB7CF3"/>
    <w:rsid w:val="00BC00EC"/>
    <w:rsid w:val="00BC018C"/>
    <w:rsid w:val="00BC01B9"/>
    <w:rsid w:val="00BC0478"/>
    <w:rsid w:val="00BC08C5"/>
    <w:rsid w:val="00BC0D78"/>
    <w:rsid w:val="00BC12FB"/>
    <w:rsid w:val="00BC18CB"/>
    <w:rsid w:val="00BC199F"/>
    <w:rsid w:val="00BC1C3C"/>
    <w:rsid w:val="00BC21DA"/>
    <w:rsid w:val="00BC264D"/>
    <w:rsid w:val="00BC2725"/>
    <w:rsid w:val="00BC2930"/>
    <w:rsid w:val="00BC2EC0"/>
    <w:rsid w:val="00BC307F"/>
    <w:rsid w:val="00BC3159"/>
    <w:rsid w:val="00BC3257"/>
    <w:rsid w:val="00BC3327"/>
    <w:rsid w:val="00BC39DB"/>
    <w:rsid w:val="00BC3A32"/>
    <w:rsid w:val="00BC3CB0"/>
    <w:rsid w:val="00BC3EEB"/>
    <w:rsid w:val="00BC3F51"/>
    <w:rsid w:val="00BC424B"/>
    <w:rsid w:val="00BC43C5"/>
    <w:rsid w:val="00BC43DB"/>
    <w:rsid w:val="00BC4521"/>
    <w:rsid w:val="00BC45A8"/>
    <w:rsid w:val="00BC46EF"/>
    <w:rsid w:val="00BC4EBD"/>
    <w:rsid w:val="00BC563F"/>
    <w:rsid w:val="00BC57D0"/>
    <w:rsid w:val="00BC5999"/>
    <w:rsid w:val="00BC5C58"/>
    <w:rsid w:val="00BC6B4A"/>
    <w:rsid w:val="00BC6FD6"/>
    <w:rsid w:val="00BC7322"/>
    <w:rsid w:val="00BC7494"/>
    <w:rsid w:val="00BC74CC"/>
    <w:rsid w:val="00BC76B8"/>
    <w:rsid w:val="00BC7929"/>
    <w:rsid w:val="00BC7E48"/>
    <w:rsid w:val="00BC7ECE"/>
    <w:rsid w:val="00BD008E"/>
    <w:rsid w:val="00BD017B"/>
    <w:rsid w:val="00BD0506"/>
    <w:rsid w:val="00BD07C8"/>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AB1"/>
    <w:rsid w:val="00BD706F"/>
    <w:rsid w:val="00BD71E2"/>
    <w:rsid w:val="00BD7291"/>
    <w:rsid w:val="00BD74FD"/>
    <w:rsid w:val="00BD7863"/>
    <w:rsid w:val="00BD7D97"/>
    <w:rsid w:val="00BD7EA3"/>
    <w:rsid w:val="00BD7FE2"/>
    <w:rsid w:val="00BE006C"/>
    <w:rsid w:val="00BE0091"/>
    <w:rsid w:val="00BE019C"/>
    <w:rsid w:val="00BE07B0"/>
    <w:rsid w:val="00BE07C4"/>
    <w:rsid w:val="00BE0B19"/>
    <w:rsid w:val="00BE0DCA"/>
    <w:rsid w:val="00BE0DD8"/>
    <w:rsid w:val="00BE0E2D"/>
    <w:rsid w:val="00BE1D82"/>
    <w:rsid w:val="00BE1E94"/>
    <w:rsid w:val="00BE1EE4"/>
    <w:rsid w:val="00BE1F8B"/>
    <w:rsid w:val="00BE24B0"/>
    <w:rsid w:val="00BE2878"/>
    <w:rsid w:val="00BE2956"/>
    <w:rsid w:val="00BE2B4F"/>
    <w:rsid w:val="00BE2F12"/>
    <w:rsid w:val="00BE2F39"/>
    <w:rsid w:val="00BE332D"/>
    <w:rsid w:val="00BE339D"/>
    <w:rsid w:val="00BE3CF1"/>
    <w:rsid w:val="00BE3E65"/>
    <w:rsid w:val="00BE4117"/>
    <w:rsid w:val="00BE447C"/>
    <w:rsid w:val="00BE462C"/>
    <w:rsid w:val="00BE4B20"/>
    <w:rsid w:val="00BE4F9D"/>
    <w:rsid w:val="00BE535C"/>
    <w:rsid w:val="00BE5859"/>
    <w:rsid w:val="00BE5B84"/>
    <w:rsid w:val="00BE5D2C"/>
    <w:rsid w:val="00BE5D64"/>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02D"/>
    <w:rsid w:val="00BF351A"/>
    <w:rsid w:val="00BF3914"/>
    <w:rsid w:val="00BF3D9C"/>
    <w:rsid w:val="00BF3FB5"/>
    <w:rsid w:val="00BF3FDB"/>
    <w:rsid w:val="00BF41B6"/>
    <w:rsid w:val="00BF49B1"/>
    <w:rsid w:val="00BF4A26"/>
    <w:rsid w:val="00BF4BCA"/>
    <w:rsid w:val="00BF4DD4"/>
    <w:rsid w:val="00BF5547"/>
    <w:rsid w:val="00BF5552"/>
    <w:rsid w:val="00BF5EDF"/>
    <w:rsid w:val="00BF6207"/>
    <w:rsid w:val="00BF67CD"/>
    <w:rsid w:val="00BF6A20"/>
    <w:rsid w:val="00BF6DE9"/>
    <w:rsid w:val="00BF718A"/>
    <w:rsid w:val="00BF73F2"/>
    <w:rsid w:val="00BF746E"/>
    <w:rsid w:val="00BF7ADE"/>
    <w:rsid w:val="00C005B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31B1"/>
    <w:rsid w:val="00C24679"/>
    <w:rsid w:val="00C24FA4"/>
    <w:rsid w:val="00C255A5"/>
    <w:rsid w:val="00C2584B"/>
    <w:rsid w:val="00C25942"/>
    <w:rsid w:val="00C25967"/>
    <w:rsid w:val="00C25D10"/>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5EC"/>
    <w:rsid w:val="00C31A73"/>
    <w:rsid w:val="00C324E9"/>
    <w:rsid w:val="00C32637"/>
    <w:rsid w:val="00C32A34"/>
    <w:rsid w:val="00C32C15"/>
    <w:rsid w:val="00C32F83"/>
    <w:rsid w:val="00C32FB7"/>
    <w:rsid w:val="00C33154"/>
    <w:rsid w:val="00C33788"/>
    <w:rsid w:val="00C33887"/>
    <w:rsid w:val="00C33A7F"/>
    <w:rsid w:val="00C33D17"/>
    <w:rsid w:val="00C3400F"/>
    <w:rsid w:val="00C3407E"/>
    <w:rsid w:val="00C344CB"/>
    <w:rsid w:val="00C34775"/>
    <w:rsid w:val="00C34789"/>
    <w:rsid w:val="00C34AF8"/>
    <w:rsid w:val="00C34B64"/>
    <w:rsid w:val="00C34BE4"/>
    <w:rsid w:val="00C34C36"/>
    <w:rsid w:val="00C34D66"/>
    <w:rsid w:val="00C35153"/>
    <w:rsid w:val="00C351AB"/>
    <w:rsid w:val="00C352B3"/>
    <w:rsid w:val="00C35606"/>
    <w:rsid w:val="00C3575B"/>
    <w:rsid w:val="00C35F01"/>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3EC"/>
    <w:rsid w:val="00C454C4"/>
    <w:rsid w:val="00C45566"/>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9F7"/>
    <w:rsid w:val="00C57D55"/>
    <w:rsid w:val="00C609CA"/>
    <w:rsid w:val="00C60B99"/>
    <w:rsid w:val="00C60E24"/>
    <w:rsid w:val="00C6143A"/>
    <w:rsid w:val="00C6151B"/>
    <w:rsid w:val="00C61614"/>
    <w:rsid w:val="00C61944"/>
    <w:rsid w:val="00C61F1C"/>
    <w:rsid w:val="00C61F78"/>
    <w:rsid w:val="00C62572"/>
    <w:rsid w:val="00C629B8"/>
    <w:rsid w:val="00C62CD5"/>
    <w:rsid w:val="00C62F17"/>
    <w:rsid w:val="00C62F27"/>
    <w:rsid w:val="00C631B8"/>
    <w:rsid w:val="00C6365B"/>
    <w:rsid w:val="00C636E6"/>
    <w:rsid w:val="00C639D6"/>
    <w:rsid w:val="00C63AE8"/>
    <w:rsid w:val="00C63F8E"/>
    <w:rsid w:val="00C64500"/>
    <w:rsid w:val="00C647FB"/>
    <w:rsid w:val="00C653B3"/>
    <w:rsid w:val="00C654E0"/>
    <w:rsid w:val="00C6602E"/>
    <w:rsid w:val="00C661EE"/>
    <w:rsid w:val="00C66AF7"/>
    <w:rsid w:val="00C66CDF"/>
    <w:rsid w:val="00C66DFA"/>
    <w:rsid w:val="00C66EE6"/>
    <w:rsid w:val="00C674D4"/>
    <w:rsid w:val="00C6755D"/>
    <w:rsid w:val="00C675B2"/>
    <w:rsid w:val="00C67900"/>
    <w:rsid w:val="00C679A7"/>
    <w:rsid w:val="00C67C13"/>
    <w:rsid w:val="00C67EAB"/>
    <w:rsid w:val="00C708B0"/>
    <w:rsid w:val="00C70983"/>
    <w:rsid w:val="00C70DFF"/>
    <w:rsid w:val="00C711F9"/>
    <w:rsid w:val="00C713A6"/>
    <w:rsid w:val="00C7165F"/>
    <w:rsid w:val="00C71CF5"/>
    <w:rsid w:val="00C71FE6"/>
    <w:rsid w:val="00C72800"/>
    <w:rsid w:val="00C72BA0"/>
    <w:rsid w:val="00C7318A"/>
    <w:rsid w:val="00C73418"/>
    <w:rsid w:val="00C73452"/>
    <w:rsid w:val="00C73E1E"/>
    <w:rsid w:val="00C73E68"/>
    <w:rsid w:val="00C7501A"/>
    <w:rsid w:val="00C751A0"/>
    <w:rsid w:val="00C7528D"/>
    <w:rsid w:val="00C75863"/>
    <w:rsid w:val="00C75A6B"/>
    <w:rsid w:val="00C75BDC"/>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4BC"/>
    <w:rsid w:val="00C805E3"/>
    <w:rsid w:val="00C809F6"/>
    <w:rsid w:val="00C80A85"/>
    <w:rsid w:val="00C80C8E"/>
    <w:rsid w:val="00C80DEA"/>
    <w:rsid w:val="00C80FCB"/>
    <w:rsid w:val="00C82392"/>
    <w:rsid w:val="00C823ED"/>
    <w:rsid w:val="00C82A59"/>
    <w:rsid w:val="00C82FBD"/>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A89"/>
    <w:rsid w:val="00C85BAC"/>
    <w:rsid w:val="00C85BC7"/>
    <w:rsid w:val="00C86144"/>
    <w:rsid w:val="00C8646D"/>
    <w:rsid w:val="00C869B7"/>
    <w:rsid w:val="00C86A96"/>
    <w:rsid w:val="00C86AFC"/>
    <w:rsid w:val="00C86B74"/>
    <w:rsid w:val="00C86C20"/>
    <w:rsid w:val="00C86CE8"/>
    <w:rsid w:val="00C8735E"/>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A0"/>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58E"/>
    <w:rsid w:val="00CA2A73"/>
    <w:rsid w:val="00CA2DD7"/>
    <w:rsid w:val="00CA3CDD"/>
    <w:rsid w:val="00CA3FC9"/>
    <w:rsid w:val="00CA403B"/>
    <w:rsid w:val="00CA4C4B"/>
    <w:rsid w:val="00CA505A"/>
    <w:rsid w:val="00CA5523"/>
    <w:rsid w:val="00CA5646"/>
    <w:rsid w:val="00CA59DD"/>
    <w:rsid w:val="00CA5F8C"/>
    <w:rsid w:val="00CA5FDE"/>
    <w:rsid w:val="00CA6520"/>
    <w:rsid w:val="00CA66F3"/>
    <w:rsid w:val="00CA70A7"/>
    <w:rsid w:val="00CA71DA"/>
    <w:rsid w:val="00CA75B3"/>
    <w:rsid w:val="00CA7D5C"/>
    <w:rsid w:val="00CB008E"/>
    <w:rsid w:val="00CB01FA"/>
    <w:rsid w:val="00CB0737"/>
    <w:rsid w:val="00CB097A"/>
    <w:rsid w:val="00CB0CE2"/>
    <w:rsid w:val="00CB121D"/>
    <w:rsid w:val="00CB2244"/>
    <w:rsid w:val="00CB2329"/>
    <w:rsid w:val="00CB26EC"/>
    <w:rsid w:val="00CB2B18"/>
    <w:rsid w:val="00CB2D2A"/>
    <w:rsid w:val="00CB32FF"/>
    <w:rsid w:val="00CB39AA"/>
    <w:rsid w:val="00CB3C49"/>
    <w:rsid w:val="00CB3D49"/>
    <w:rsid w:val="00CB3E1A"/>
    <w:rsid w:val="00CB4228"/>
    <w:rsid w:val="00CB42BF"/>
    <w:rsid w:val="00CB4623"/>
    <w:rsid w:val="00CB4CA8"/>
    <w:rsid w:val="00CB4D00"/>
    <w:rsid w:val="00CB5015"/>
    <w:rsid w:val="00CB5050"/>
    <w:rsid w:val="00CB50A5"/>
    <w:rsid w:val="00CB521E"/>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400"/>
    <w:rsid w:val="00CC487F"/>
    <w:rsid w:val="00CC49C6"/>
    <w:rsid w:val="00CC4E1C"/>
    <w:rsid w:val="00CC5392"/>
    <w:rsid w:val="00CC5613"/>
    <w:rsid w:val="00CC58A2"/>
    <w:rsid w:val="00CC5A80"/>
    <w:rsid w:val="00CC5C61"/>
    <w:rsid w:val="00CC6301"/>
    <w:rsid w:val="00CC6F2D"/>
    <w:rsid w:val="00CC72E0"/>
    <w:rsid w:val="00CC737C"/>
    <w:rsid w:val="00CC739A"/>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B8D"/>
    <w:rsid w:val="00CD2EDE"/>
    <w:rsid w:val="00CD38A0"/>
    <w:rsid w:val="00CD3D12"/>
    <w:rsid w:val="00CD433D"/>
    <w:rsid w:val="00CD49BB"/>
    <w:rsid w:val="00CD49E8"/>
    <w:rsid w:val="00CD51FF"/>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4D8"/>
    <w:rsid w:val="00CE46E5"/>
    <w:rsid w:val="00CE485A"/>
    <w:rsid w:val="00CE4A95"/>
    <w:rsid w:val="00CE505E"/>
    <w:rsid w:val="00CE5279"/>
    <w:rsid w:val="00CE55CA"/>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94"/>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06A"/>
    <w:rsid w:val="00CF5263"/>
    <w:rsid w:val="00CF5682"/>
    <w:rsid w:val="00CF5974"/>
    <w:rsid w:val="00CF5CDE"/>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4BE"/>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E1"/>
    <w:rsid w:val="00D07D46"/>
    <w:rsid w:val="00D1026A"/>
    <w:rsid w:val="00D107CF"/>
    <w:rsid w:val="00D1088E"/>
    <w:rsid w:val="00D10DB1"/>
    <w:rsid w:val="00D10E89"/>
    <w:rsid w:val="00D11367"/>
    <w:rsid w:val="00D11B0B"/>
    <w:rsid w:val="00D12012"/>
    <w:rsid w:val="00D12293"/>
    <w:rsid w:val="00D13978"/>
    <w:rsid w:val="00D13C4F"/>
    <w:rsid w:val="00D13CF2"/>
    <w:rsid w:val="00D14236"/>
    <w:rsid w:val="00D1452D"/>
    <w:rsid w:val="00D14553"/>
    <w:rsid w:val="00D146CB"/>
    <w:rsid w:val="00D14791"/>
    <w:rsid w:val="00D14853"/>
    <w:rsid w:val="00D14DB1"/>
    <w:rsid w:val="00D14E69"/>
    <w:rsid w:val="00D14FCD"/>
    <w:rsid w:val="00D150A5"/>
    <w:rsid w:val="00D15182"/>
    <w:rsid w:val="00D15C5C"/>
    <w:rsid w:val="00D15F43"/>
    <w:rsid w:val="00D16543"/>
    <w:rsid w:val="00D16AB3"/>
    <w:rsid w:val="00D16B9D"/>
    <w:rsid w:val="00D16BCB"/>
    <w:rsid w:val="00D16E64"/>
    <w:rsid w:val="00D16E87"/>
    <w:rsid w:val="00D16FDA"/>
    <w:rsid w:val="00D17630"/>
    <w:rsid w:val="00D17B76"/>
    <w:rsid w:val="00D17BEA"/>
    <w:rsid w:val="00D17DB8"/>
    <w:rsid w:val="00D17F4C"/>
    <w:rsid w:val="00D20519"/>
    <w:rsid w:val="00D2075F"/>
    <w:rsid w:val="00D20B8B"/>
    <w:rsid w:val="00D20D98"/>
    <w:rsid w:val="00D21029"/>
    <w:rsid w:val="00D211E3"/>
    <w:rsid w:val="00D2162C"/>
    <w:rsid w:val="00D21A3C"/>
    <w:rsid w:val="00D21A9A"/>
    <w:rsid w:val="00D21AA1"/>
    <w:rsid w:val="00D2213A"/>
    <w:rsid w:val="00D22CF0"/>
    <w:rsid w:val="00D233F1"/>
    <w:rsid w:val="00D2360F"/>
    <w:rsid w:val="00D236D8"/>
    <w:rsid w:val="00D237CD"/>
    <w:rsid w:val="00D23E5F"/>
    <w:rsid w:val="00D24064"/>
    <w:rsid w:val="00D246A3"/>
    <w:rsid w:val="00D24CC1"/>
    <w:rsid w:val="00D24ED2"/>
    <w:rsid w:val="00D25316"/>
    <w:rsid w:val="00D256F8"/>
    <w:rsid w:val="00D257F9"/>
    <w:rsid w:val="00D25B99"/>
    <w:rsid w:val="00D25BA1"/>
    <w:rsid w:val="00D25DCB"/>
    <w:rsid w:val="00D25E5C"/>
    <w:rsid w:val="00D25ECB"/>
    <w:rsid w:val="00D26307"/>
    <w:rsid w:val="00D26853"/>
    <w:rsid w:val="00D2685C"/>
    <w:rsid w:val="00D26A3B"/>
    <w:rsid w:val="00D26D09"/>
    <w:rsid w:val="00D26EB5"/>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A4A"/>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5B44"/>
    <w:rsid w:val="00D35DB6"/>
    <w:rsid w:val="00D36234"/>
    <w:rsid w:val="00D36371"/>
    <w:rsid w:val="00D36C49"/>
    <w:rsid w:val="00D36EEC"/>
    <w:rsid w:val="00D37401"/>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02"/>
    <w:rsid w:val="00D43C58"/>
    <w:rsid w:val="00D43CAC"/>
    <w:rsid w:val="00D43E3C"/>
    <w:rsid w:val="00D4402A"/>
    <w:rsid w:val="00D44737"/>
    <w:rsid w:val="00D44805"/>
    <w:rsid w:val="00D44994"/>
    <w:rsid w:val="00D45729"/>
    <w:rsid w:val="00D459CE"/>
    <w:rsid w:val="00D45A0C"/>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AA3"/>
    <w:rsid w:val="00D53FB4"/>
    <w:rsid w:val="00D54140"/>
    <w:rsid w:val="00D542BB"/>
    <w:rsid w:val="00D5499B"/>
    <w:rsid w:val="00D54C5C"/>
    <w:rsid w:val="00D54E95"/>
    <w:rsid w:val="00D55072"/>
    <w:rsid w:val="00D551B5"/>
    <w:rsid w:val="00D552A6"/>
    <w:rsid w:val="00D5532C"/>
    <w:rsid w:val="00D554BD"/>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B66"/>
    <w:rsid w:val="00D60C8D"/>
    <w:rsid w:val="00D61374"/>
    <w:rsid w:val="00D6168A"/>
    <w:rsid w:val="00D616A5"/>
    <w:rsid w:val="00D61C7D"/>
    <w:rsid w:val="00D61DCC"/>
    <w:rsid w:val="00D61FF0"/>
    <w:rsid w:val="00D6211D"/>
    <w:rsid w:val="00D62BD7"/>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448"/>
    <w:rsid w:val="00D7356F"/>
    <w:rsid w:val="00D73587"/>
    <w:rsid w:val="00D73EBB"/>
    <w:rsid w:val="00D74010"/>
    <w:rsid w:val="00D74184"/>
    <w:rsid w:val="00D7451E"/>
    <w:rsid w:val="00D751FB"/>
    <w:rsid w:val="00D754D6"/>
    <w:rsid w:val="00D758E1"/>
    <w:rsid w:val="00D75D32"/>
    <w:rsid w:val="00D760E2"/>
    <w:rsid w:val="00D761AA"/>
    <w:rsid w:val="00D7639B"/>
    <w:rsid w:val="00D76BA4"/>
    <w:rsid w:val="00D76BA7"/>
    <w:rsid w:val="00D76D7B"/>
    <w:rsid w:val="00D76EFB"/>
    <w:rsid w:val="00D76FAE"/>
    <w:rsid w:val="00D777D7"/>
    <w:rsid w:val="00D77849"/>
    <w:rsid w:val="00D77909"/>
    <w:rsid w:val="00D77EDC"/>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51B"/>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87DED"/>
    <w:rsid w:val="00D90359"/>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459"/>
    <w:rsid w:val="00DA0926"/>
    <w:rsid w:val="00DA0A7F"/>
    <w:rsid w:val="00DA0C13"/>
    <w:rsid w:val="00DA141E"/>
    <w:rsid w:val="00DA1C30"/>
    <w:rsid w:val="00DA1C31"/>
    <w:rsid w:val="00DA20BC"/>
    <w:rsid w:val="00DA23FD"/>
    <w:rsid w:val="00DA2ED7"/>
    <w:rsid w:val="00DA2F5F"/>
    <w:rsid w:val="00DA30E8"/>
    <w:rsid w:val="00DA3D98"/>
    <w:rsid w:val="00DA3E7A"/>
    <w:rsid w:val="00DA3F83"/>
    <w:rsid w:val="00DA430C"/>
    <w:rsid w:val="00DA4482"/>
    <w:rsid w:val="00DA4633"/>
    <w:rsid w:val="00DA4A1A"/>
    <w:rsid w:val="00DA4A9C"/>
    <w:rsid w:val="00DA5216"/>
    <w:rsid w:val="00DA53AF"/>
    <w:rsid w:val="00DA54F5"/>
    <w:rsid w:val="00DA5583"/>
    <w:rsid w:val="00DA55C5"/>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636"/>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C7A64"/>
    <w:rsid w:val="00DC7DC7"/>
    <w:rsid w:val="00DD00D5"/>
    <w:rsid w:val="00DD0358"/>
    <w:rsid w:val="00DD040A"/>
    <w:rsid w:val="00DD0513"/>
    <w:rsid w:val="00DD0783"/>
    <w:rsid w:val="00DD0980"/>
    <w:rsid w:val="00DD0A35"/>
    <w:rsid w:val="00DD0C70"/>
    <w:rsid w:val="00DD0CDC"/>
    <w:rsid w:val="00DD0F2F"/>
    <w:rsid w:val="00DD12C9"/>
    <w:rsid w:val="00DD1301"/>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ED8"/>
    <w:rsid w:val="00DD4FAE"/>
    <w:rsid w:val="00DD5223"/>
    <w:rsid w:val="00DD532E"/>
    <w:rsid w:val="00DD53FA"/>
    <w:rsid w:val="00DD5784"/>
    <w:rsid w:val="00DD5D03"/>
    <w:rsid w:val="00DD5F08"/>
    <w:rsid w:val="00DD5F42"/>
    <w:rsid w:val="00DD617B"/>
    <w:rsid w:val="00DD63C3"/>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1A5"/>
    <w:rsid w:val="00DE1647"/>
    <w:rsid w:val="00DE17F2"/>
    <w:rsid w:val="00DE1BB0"/>
    <w:rsid w:val="00DE1C36"/>
    <w:rsid w:val="00DE219B"/>
    <w:rsid w:val="00DE27B4"/>
    <w:rsid w:val="00DE33BD"/>
    <w:rsid w:val="00DE34C9"/>
    <w:rsid w:val="00DE3A4A"/>
    <w:rsid w:val="00DE3E67"/>
    <w:rsid w:val="00DE401B"/>
    <w:rsid w:val="00DE415B"/>
    <w:rsid w:val="00DE4638"/>
    <w:rsid w:val="00DE48EF"/>
    <w:rsid w:val="00DE4B50"/>
    <w:rsid w:val="00DE52E3"/>
    <w:rsid w:val="00DE58AA"/>
    <w:rsid w:val="00DE5A6D"/>
    <w:rsid w:val="00DE5DEB"/>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17E"/>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A7C"/>
    <w:rsid w:val="00DF7B7D"/>
    <w:rsid w:val="00DF7DF3"/>
    <w:rsid w:val="00E000C2"/>
    <w:rsid w:val="00E002F1"/>
    <w:rsid w:val="00E00549"/>
    <w:rsid w:val="00E00653"/>
    <w:rsid w:val="00E0082C"/>
    <w:rsid w:val="00E011D1"/>
    <w:rsid w:val="00E01DAA"/>
    <w:rsid w:val="00E0217C"/>
    <w:rsid w:val="00E02209"/>
    <w:rsid w:val="00E023E5"/>
    <w:rsid w:val="00E02432"/>
    <w:rsid w:val="00E0256C"/>
    <w:rsid w:val="00E02AF0"/>
    <w:rsid w:val="00E02B9E"/>
    <w:rsid w:val="00E02C19"/>
    <w:rsid w:val="00E031F6"/>
    <w:rsid w:val="00E03325"/>
    <w:rsid w:val="00E03472"/>
    <w:rsid w:val="00E03478"/>
    <w:rsid w:val="00E0370B"/>
    <w:rsid w:val="00E04022"/>
    <w:rsid w:val="00E042B0"/>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4C85"/>
    <w:rsid w:val="00E1503A"/>
    <w:rsid w:val="00E15108"/>
    <w:rsid w:val="00E151E1"/>
    <w:rsid w:val="00E1569D"/>
    <w:rsid w:val="00E15791"/>
    <w:rsid w:val="00E15D4A"/>
    <w:rsid w:val="00E1637E"/>
    <w:rsid w:val="00E16684"/>
    <w:rsid w:val="00E16850"/>
    <w:rsid w:val="00E16B10"/>
    <w:rsid w:val="00E16C42"/>
    <w:rsid w:val="00E17619"/>
    <w:rsid w:val="00E17630"/>
    <w:rsid w:val="00E17805"/>
    <w:rsid w:val="00E17973"/>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76A"/>
    <w:rsid w:val="00E31F74"/>
    <w:rsid w:val="00E31FC5"/>
    <w:rsid w:val="00E31FE7"/>
    <w:rsid w:val="00E323D3"/>
    <w:rsid w:val="00E329CF"/>
    <w:rsid w:val="00E32A9F"/>
    <w:rsid w:val="00E32AA0"/>
    <w:rsid w:val="00E32D62"/>
    <w:rsid w:val="00E33507"/>
    <w:rsid w:val="00E33545"/>
    <w:rsid w:val="00E339DC"/>
    <w:rsid w:val="00E33B6B"/>
    <w:rsid w:val="00E33E15"/>
    <w:rsid w:val="00E340C0"/>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4A9"/>
    <w:rsid w:val="00E37792"/>
    <w:rsid w:val="00E37923"/>
    <w:rsid w:val="00E37994"/>
    <w:rsid w:val="00E4037C"/>
    <w:rsid w:val="00E40C8A"/>
    <w:rsid w:val="00E40DE5"/>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0D"/>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15"/>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841"/>
    <w:rsid w:val="00E56CC7"/>
    <w:rsid w:val="00E56CDB"/>
    <w:rsid w:val="00E56F04"/>
    <w:rsid w:val="00E56F49"/>
    <w:rsid w:val="00E5722D"/>
    <w:rsid w:val="00E5733D"/>
    <w:rsid w:val="00E574CE"/>
    <w:rsid w:val="00E601F4"/>
    <w:rsid w:val="00E601FB"/>
    <w:rsid w:val="00E6055B"/>
    <w:rsid w:val="00E6074C"/>
    <w:rsid w:val="00E60AB2"/>
    <w:rsid w:val="00E617CE"/>
    <w:rsid w:val="00E61AC3"/>
    <w:rsid w:val="00E61CC0"/>
    <w:rsid w:val="00E6272F"/>
    <w:rsid w:val="00E6275E"/>
    <w:rsid w:val="00E6277B"/>
    <w:rsid w:val="00E62BF7"/>
    <w:rsid w:val="00E63A68"/>
    <w:rsid w:val="00E63D26"/>
    <w:rsid w:val="00E63F25"/>
    <w:rsid w:val="00E64424"/>
    <w:rsid w:val="00E64C99"/>
    <w:rsid w:val="00E64CD3"/>
    <w:rsid w:val="00E64DB5"/>
    <w:rsid w:val="00E65D22"/>
    <w:rsid w:val="00E6603E"/>
    <w:rsid w:val="00E66198"/>
    <w:rsid w:val="00E66A6A"/>
    <w:rsid w:val="00E66BE9"/>
    <w:rsid w:val="00E66D5B"/>
    <w:rsid w:val="00E67014"/>
    <w:rsid w:val="00E671C9"/>
    <w:rsid w:val="00E6743F"/>
    <w:rsid w:val="00E674AA"/>
    <w:rsid w:val="00E6758E"/>
    <w:rsid w:val="00E67C43"/>
    <w:rsid w:val="00E67E23"/>
    <w:rsid w:val="00E70016"/>
    <w:rsid w:val="00E700C8"/>
    <w:rsid w:val="00E7040E"/>
    <w:rsid w:val="00E70539"/>
    <w:rsid w:val="00E7087B"/>
    <w:rsid w:val="00E708DA"/>
    <w:rsid w:val="00E708FE"/>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47"/>
    <w:rsid w:val="00E75EBA"/>
    <w:rsid w:val="00E762E2"/>
    <w:rsid w:val="00E763B4"/>
    <w:rsid w:val="00E7660A"/>
    <w:rsid w:val="00E76911"/>
    <w:rsid w:val="00E77574"/>
    <w:rsid w:val="00E7779E"/>
    <w:rsid w:val="00E77848"/>
    <w:rsid w:val="00E77F4D"/>
    <w:rsid w:val="00E80484"/>
    <w:rsid w:val="00E80514"/>
    <w:rsid w:val="00E80738"/>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044"/>
    <w:rsid w:val="00E8435D"/>
    <w:rsid w:val="00E84487"/>
    <w:rsid w:val="00E845AF"/>
    <w:rsid w:val="00E84875"/>
    <w:rsid w:val="00E848D1"/>
    <w:rsid w:val="00E8519F"/>
    <w:rsid w:val="00E851CB"/>
    <w:rsid w:val="00E85817"/>
    <w:rsid w:val="00E85CC3"/>
    <w:rsid w:val="00E85ECD"/>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0FB7"/>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4CB"/>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C69"/>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A"/>
    <w:rsid w:val="00EA6E51"/>
    <w:rsid w:val="00EA6EB5"/>
    <w:rsid w:val="00EA7446"/>
    <w:rsid w:val="00EA78CB"/>
    <w:rsid w:val="00EA7FCF"/>
    <w:rsid w:val="00EB00E9"/>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0CEA"/>
    <w:rsid w:val="00EC110F"/>
    <w:rsid w:val="00EC1A3E"/>
    <w:rsid w:val="00EC1AF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583"/>
    <w:rsid w:val="00ED278D"/>
    <w:rsid w:val="00ED2805"/>
    <w:rsid w:val="00ED2D59"/>
    <w:rsid w:val="00ED2E52"/>
    <w:rsid w:val="00ED3024"/>
    <w:rsid w:val="00ED30E1"/>
    <w:rsid w:val="00ED34A2"/>
    <w:rsid w:val="00ED379A"/>
    <w:rsid w:val="00ED3A90"/>
    <w:rsid w:val="00ED3AA1"/>
    <w:rsid w:val="00ED3ABE"/>
    <w:rsid w:val="00ED3AFC"/>
    <w:rsid w:val="00ED3F41"/>
    <w:rsid w:val="00ED424C"/>
    <w:rsid w:val="00ED433E"/>
    <w:rsid w:val="00ED4490"/>
    <w:rsid w:val="00ED45A3"/>
    <w:rsid w:val="00ED4ABB"/>
    <w:rsid w:val="00ED54C2"/>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64C"/>
    <w:rsid w:val="00EE5823"/>
    <w:rsid w:val="00EE5EAD"/>
    <w:rsid w:val="00EE6B6F"/>
    <w:rsid w:val="00EE6E6F"/>
    <w:rsid w:val="00EE6F1E"/>
    <w:rsid w:val="00EE71B5"/>
    <w:rsid w:val="00EE7929"/>
    <w:rsid w:val="00EE79D5"/>
    <w:rsid w:val="00EF00DE"/>
    <w:rsid w:val="00EF0348"/>
    <w:rsid w:val="00EF0948"/>
    <w:rsid w:val="00EF0F1F"/>
    <w:rsid w:val="00EF14AD"/>
    <w:rsid w:val="00EF18D8"/>
    <w:rsid w:val="00EF1B27"/>
    <w:rsid w:val="00EF1DB5"/>
    <w:rsid w:val="00EF1DD1"/>
    <w:rsid w:val="00EF1F9C"/>
    <w:rsid w:val="00EF248C"/>
    <w:rsid w:val="00EF26FD"/>
    <w:rsid w:val="00EF275D"/>
    <w:rsid w:val="00EF27B1"/>
    <w:rsid w:val="00EF32C0"/>
    <w:rsid w:val="00EF3630"/>
    <w:rsid w:val="00EF3776"/>
    <w:rsid w:val="00EF38E7"/>
    <w:rsid w:val="00EF3E6E"/>
    <w:rsid w:val="00EF3EA0"/>
    <w:rsid w:val="00EF408F"/>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6DB5"/>
    <w:rsid w:val="00EF7002"/>
    <w:rsid w:val="00EF769B"/>
    <w:rsid w:val="00EF7B20"/>
    <w:rsid w:val="00EF7CE6"/>
    <w:rsid w:val="00F00244"/>
    <w:rsid w:val="00F003AA"/>
    <w:rsid w:val="00F006A5"/>
    <w:rsid w:val="00F00F08"/>
    <w:rsid w:val="00F00F53"/>
    <w:rsid w:val="00F0174F"/>
    <w:rsid w:val="00F021B9"/>
    <w:rsid w:val="00F0252F"/>
    <w:rsid w:val="00F027BA"/>
    <w:rsid w:val="00F027BB"/>
    <w:rsid w:val="00F03244"/>
    <w:rsid w:val="00F03597"/>
    <w:rsid w:val="00F03E79"/>
    <w:rsid w:val="00F03FE5"/>
    <w:rsid w:val="00F0438D"/>
    <w:rsid w:val="00F04562"/>
    <w:rsid w:val="00F045DF"/>
    <w:rsid w:val="00F049B6"/>
    <w:rsid w:val="00F04A09"/>
    <w:rsid w:val="00F04A64"/>
    <w:rsid w:val="00F05454"/>
    <w:rsid w:val="00F05993"/>
    <w:rsid w:val="00F05B7C"/>
    <w:rsid w:val="00F0622E"/>
    <w:rsid w:val="00F0628D"/>
    <w:rsid w:val="00F0629A"/>
    <w:rsid w:val="00F06651"/>
    <w:rsid w:val="00F0674A"/>
    <w:rsid w:val="00F06A06"/>
    <w:rsid w:val="00F0703A"/>
    <w:rsid w:val="00F07323"/>
    <w:rsid w:val="00F07558"/>
    <w:rsid w:val="00F07961"/>
    <w:rsid w:val="00F07DE6"/>
    <w:rsid w:val="00F1056C"/>
    <w:rsid w:val="00F107F1"/>
    <w:rsid w:val="00F109C1"/>
    <w:rsid w:val="00F10FC1"/>
    <w:rsid w:val="00F112FD"/>
    <w:rsid w:val="00F1166A"/>
    <w:rsid w:val="00F11C5D"/>
    <w:rsid w:val="00F11E7A"/>
    <w:rsid w:val="00F11EA2"/>
    <w:rsid w:val="00F11FE8"/>
    <w:rsid w:val="00F12ACD"/>
    <w:rsid w:val="00F12D73"/>
    <w:rsid w:val="00F12F72"/>
    <w:rsid w:val="00F1308B"/>
    <w:rsid w:val="00F131FA"/>
    <w:rsid w:val="00F13232"/>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5F81"/>
    <w:rsid w:val="00F16070"/>
    <w:rsid w:val="00F1623D"/>
    <w:rsid w:val="00F16442"/>
    <w:rsid w:val="00F168BA"/>
    <w:rsid w:val="00F1735F"/>
    <w:rsid w:val="00F1751C"/>
    <w:rsid w:val="00F176D5"/>
    <w:rsid w:val="00F1778C"/>
    <w:rsid w:val="00F17888"/>
    <w:rsid w:val="00F17C41"/>
    <w:rsid w:val="00F17EAE"/>
    <w:rsid w:val="00F202AC"/>
    <w:rsid w:val="00F203B0"/>
    <w:rsid w:val="00F204E8"/>
    <w:rsid w:val="00F20703"/>
    <w:rsid w:val="00F20718"/>
    <w:rsid w:val="00F207B0"/>
    <w:rsid w:val="00F20C06"/>
    <w:rsid w:val="00F20EC9"/>
    <w:rsid w:val="00F20EFB"/>
    <w:rsid w:val="00F20FE3"/>
    <w:rsid w:val="00F21411"/>
    <w:rsid w:val="00F214F6"/>
    <w:rsid w:val="00F216B7"/>
    <w:rsid w:val="00F21856"/>
    <w:rsid w:val="00F218D4"/>
    <w:rsid w:val="00F21971"/>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95"/>
    <w:rsid w:val="00F24BF7"/>
    <w:rsid w:val="00F24E53"/>
    <w:rsid w:val="00F257F0"/>
    <w:rsid w:val="00F25C21"/>
    <w:rsid w:val="00F2633A"/>
    <w:rsid w:val="00F2640F"/>
    <w:rsid w:val="00F26714"/>
    <w:rsid w:val="00F26F96"/>
    <w:rsid w:val="00F2785E"/>
    <w:rsid w:val="00F27C34"/>
    <w:rsid w:val="00F27E46"/>
    <w:rsid w:val="00F301C2"/>
    <w:rsid w:val="00F301F8"/>
    <w:rsid w:val="00F3023C"/>
    <w:rsid w:val="00F302E1"/>
    <w:rsid w:val="00F302F9"/>
    <w:rsid w:val="00F3035B"/>
    <w:rsid w:val="00F30874"/>
    <w:rsid w:val="00F30BE5"/>
    <w:rsid w:val="00F30F82"/>
    <w:rsid w:val="00F31179"/>
    <w:rsid w:val="00F319F3"/>
    <w:rsid w:val="00F31B22"/>
    <w:rsid w:val="00F31B49"/>
    <w:rsid w:val="00F322CE"/>
    <w:rsid w:val="00F3245A"/>
    <w:rsid w:val="00F32F56"/>
    <w:rsid w:val="00F33238"/>
    <w:rsid w:val="00F33586"/>
    <w:rsid w:val="00F33B71"/>
    <w:rsid w:val="00F33D4F"/>
    <w:rsid w:val="00F33D5A"/>
    <w:rsid w:val="00F34019"/>
    <w:rsid w:val="00F3427F"/>
    <w:rsid w:val="00F3440F"/>
    <w:rsid w:val="00F344BE"/>
    <w:rsid w:val="00F34C1C"/>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690"/>
    <w:rsid w:val="00F3797F"/>
    <w:rsid w:val="00F40104"/>
    <w:rsid w:val="00F4019A"/>
    <w:rsid w:val="00F403C5"/>
    <w:rsid w:val="00F405A4"/>
    <w:rsid w:val="00F4083E"/>
    <w:rsid w:val="00F40847"/>
    <w:rsid w:val="00F40CDF"/>
    <w:rsid w:val="00F40FBD"/>
    <w:rsid w:val="00F40FC4"/>
    <w:rsid w:val="00F41631"/>
    <w:rsid w:val="00F41A64"/>
    <w:rsid w:val="00F41B3D"/>
    <w:rsid w:val="00F41C6B"/>
    <w:rsid w:val="00F41EFD"/>
    <w:rsid w:val="00F41F05"/>
    <w:rsid w:val="00F425B6"/>
    <w:rsid w:val="00F428B2"/>
    <w:rsid w:val="00F42AB7"/>
    <w:rsid w:val="00F430D7"/>
    <w:rsid w:val="00F433BD"/>
    <w:rsid w:val="00F4377F"/>
    <w:rsid w:val="00F43A8F"/>
    <w:rsid w:val="00F43BE1"/>
    <w:rsid w:val="00F43CE0"/>
    <w:rsid w:val="00F4422C"/>
    <w:rsid w:val="00F44E81"/>
    <w:rsid w:val="00F44EC5"/>
    <w:rsid w:val="00F45AD4"/>
    <w:rsid w:val="00F45B1E"/>
    <w:rsid w:val="00F45E27"/>
    <w:rsid w:val="00F4610D"/>
    <w:rsid w:val="00F4669A"/>
    <w:rsid w:val="00F466AF"/>
    <w:rsid w:val="00F4675C"/>
    <w:rsid w:val="00F469F3"/>
    <w:rsid w:val="00F46A8A"/>
    <w:rsid w:val="00F46B03"/>
    <w:rsid w:val="00F46B7F"/>
    <w:rsid w:val="00F46EBA"/>
    <w:rsid w:val="00F47498"/>
    <w:rsid w:val="00F507A2"/>
    <w:rsid w:val="00F51063"/>
    <w:rsid w:val="00F51181"/>
    <w:rsid w:val="00F511C2"/>
    <w:rsid w:val="00F512B2"/>
    <w:rsid w:val="00F51498"/>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3D21"/>
    <w:rsid w:val="00F54248"/>
    <w:rsid w:val="00F54266"/>
    <w:rsid w:val="00F54451"/>
    <w:rsid w:val="00F5463B"/>
    <w:rsid w:val="00F54C46"/>
    <w:rsid w:val="00F54C56"/>
    <w:rsid w:val="00F55043"/>
    <w:rsid w:val="00F550C0"/>
    <w:rsid w:val="00F557B1"/>
    <w:rsid w:val="00F560F3"/>
    <w:rsid w:val="00F56136"/>
    <w:rsid w:val="00F56409"/>
    <w:rsid w:val="00F56557"/>
    <w:rsid w:val="00F568F1"/>
    <w:rsid w:val="00F568FF"/>
    <w:rsid w:val="00F56A12"/>
    <w:rsid w:val="00F56DCF"/>
    <w:rsid w:val="00F56F69"/>
    <w:rsid w:val="00F56FC1"/>
    <w:rsid w:val="00F57034"/>
    <w:rsid w:val="00F5728E"/>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4F2C"/>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1F04"/>
    <w:rsid w:val="00F720A6"/>
    <w:rsid w:val="00F72584"/>
    <w:rsid w:val="00F72773"/>
    <w:rsid w:val="00F7290D"/>
    <w:rsid w:val="00F7302F"/>
    <w:rsid w:val="00F732EC"/>
    <w:rsid w:val="00F73517"/>
    <w:rsid w:val="00F739A0"/>
    <w:rsid w:val="00F73B55"/>
    <w:rsid w:val="00F73D08"/>
    <w:rsid w:val="00F74126"/>
    <w:rsid w:val="00F743D1"/>
    <w:rsid w:val="00F74A13"/>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E21"/>
    <w:rsid w:val="00F8106C"/>
    <w:rsid w:val="00F8114A"/>
    <w:rsid w:val="00F812C8"/>
    <w:rsid w:val="00F812E5"/>
    <w:rsid w:val="00F8132D"/>
    <w:rsid w:val="00F8144C"/>
    <w:rsid w:val="00F818AE"/>
    <w:rsid w:val="00F81920"/>
    <w:rsid w:val="00F819E5"/>
    <w:rsid w:val="00F81AFA"/>
    <w:rsid w:val="00F81B20"/>
    <w:rsid w:val="00F81B40"/>
    <w:rsid w:val="00F820C4"/>
    <w:rsid w:val="00F82147"/>
    <w:rsid w:val="00F8223B"/>
    <w:rsid w:val="00F822A4"/>
    <w:rsid w:val="00F828BF"/>
    <w:rsid w:val="00F82E81"/>
    <w:rsid w:val="00F834B7"/>
    <w:rsid w:val="00F83829"/>
    <w:rsid w:val="00F83BB4"/>
    <w:rsid w:val="00F84069"/>
    <w:rsid w:val="00F8406E"/>
    <w:rsid w:val="00F843D7"/>
    <w:rsid w:val="00F845DB"/>
    <w:rsid w:val="00F84969"/>
    <w:rsid w:val="00F84AA7"/>
    <w:rsid w:val="00F84BCA"/>
    <w:rsid w:val="00F84FEF"/>
    <w:rsid w:val="00F85292"/>
    <w:rsid w:val="00F85330"/>
    <w:rsid w:val="00F85536"/>
    <w:rsid w:val="00F856CC"/>
    <w:rsid w:val="00F856F8"/>
    <w:rsid w:val="00F85943"/>
    <w:rsid w:val="00F85D62"/>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1E79"/>
    <w:rsid w:val="00F920B5"/>
    <w:rsid w:val="00F92151"/>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48CC"/>
    <w:rsid w:val="00F94EDD"/>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DFB"/>
    <w:rsid w:val="00FA2F13"/>
    <w:rsid w:val="00FA3520"/>
    <w:rsid w:val="00FA3B76"/>
    <w:rsid w:val="00FA459A"/>
    <w:rsid w:val="00FA4C91"/>
    <w:rsid w:val="00FA4CEF"/>
    <w:rsid w:val="00FA4D66"/>
    <w:rsid w:val="00FA5357"/>
    <w:rsid w:val="00FA5800"/>
    <w:rsid w:val="00FA5A4E"/>
    <w:rsid w:val="00FA5B4B"/>
    <w:rsid w:val="00FA5DEA"/>
    <w:rsid w:val="00FA66FC"/>
    <w:rsid w:val="00FA698E"/>
    <w:rsid w:val="00FA7555"/>
    <w:rsid w:val="00FA75E0"/>
    <w:rsid w:val="00FA7668"/>
    <w:rsid w:val="00FA7704"/>
    <w:rsid w:val="00FA790A"/>
    <w:rsid w:val="00FA791F"/>
    <w:rsid w:val="00FA7AAC"/>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370"/>
    <w:rsid w:val="00FB5C5F"/>
    <w:rsid w:val="00FB5F8C"/>
    <w:rsid w:val="00FB611A"/>
    <w:rsid w:val="00FB6165"/>
    <w:rsid w:val="00FB648A"/>
    <w:rsid w:val="00FB6807"/>
    <w:rsid w:val="00FB71DA"/>
    <w:rsid w:val="00FB7541"/>
    <w:rsid w:val="00FB7634"/>
    <w:rsid w:val="00FC0150"/>
    <w:rsid w:val="00FC03AB"/>
    <w:rsid w:val="00FC0640"/>
    <w:rsid w:val="00FC0BD2"/>
    <w:rsid w:val="00FC0F8A"/>
    <w:rsid w:val="00FC15AC"/>
    <w:rsid w:val="00FC177E"/>
    <w:rsid w:val="00FC1DDD"/>
    <w:rsid w:val="00FC1FEF"/>
    <w:rsid w:val="00FC20F6"/>
    <w:rsid w:val="00FC2787"/>
    <w:rsid w:val="00FC2925"/>
    <w:rsid w:val="00FC2A1B"/>
    <w:rsid w:val="00FC31B2"/>
    <w:rsid w:val="00FC42E3"/>
    <w:rsid w:val="00FC445E"/>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0615"/>
    <w:rsid w:val="00FD17A4"/>
    <w:rsid w:val="00FD1A97"/>
    <w:rsid w:val="00FD1B4F"/>
    <w:rsid w:val="00FD1D99"/>
    <w:rsid w:val="00FD2916"/>
    <w:rsid w:val="00FD2C9B"/>
    <w:rsid w:val="00FD2D7B"/>
    <w:rsid w:val="00FD37F6"/>
    <w:rsid w:val="00FD39AD"/>
    <w:rsid w:val="00FD3C5C"/>
    <w:rsid w:val="00FD4041"/>
    <w:rsid w:val="00FD4479"/>
    <w:rsid w:val="00FD4589"/>
    <w:rsid w:val="00FD473E"/>
    <w:rsid w:val="00FD479C"/>
    <w:rsid w:val="00FD4842"/>
    <w:rsid w:val="00FD4EFA"/>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5B2"/>
    <w:rsid w:val="00FE16F5"/>
    <w:rsid w:val="00FE1B31"/>
    <w:rsid w:val="00FE1EAB"/>
    <w:rsid w:val="00FE2238"/>
    <w:rsid w:val="00FE2CC8"/>
    <w:rsid w:val="00FE3465"/>
    <w:rsid w:val="00FE3C80"/>
    <w:rsid w:val="00FE4323"/>
    <w:rsid w:val="00FE4BC3"/>
    <w:rsid w:val="00FE4CCE"/>
    <w:rsid w:val="00FE4DE3"/>
    <w:rsid w:val="00FE6580"/>
    <w:rsid w:val="00FE65F2"/>
    <w:rsid w:val="00FE675C"/>
    <w:rsid w:val="00FE67CF"/>
    <w:rsid w:val="00FE6AAC"/>
    <w:rsid w:val="00FE6D20"/>
    <w:rsid w:val="00FE6DCA"/>
    <w:rsid w:val="00FE6FB9"/>
    <w:rsid w:val="00FE704A"/>
    <w:rsid w:val="00FE74AE"/>
    <w:rsid w:val="00FE7549"/>
    <w:rsid w:val="00FE7BCC"/>
    <w:rsid w:val="00FF01B8"/>
    <w:rsid w:val="00FF07F1"/>
    <w:rsid w:val="00FF0ACC"/>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6F5"/>
    <w:rPr>
      <w:rFonts w:ascii="Times" w:eastAsia="SimSun" w:hAnsi="Times"/>
      <w:szCs w:val="24"/>
      <w:lang w:val="en-GB"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rPr>
  </w:style>
  <w:style w:type="paragraph" w:styleId="Heading8">
    <w:name w:val="heading 8"/>
    <w:basedOn w:val="Normal"/>
    <w:next w:val="Normal"/>
    <w:qFormat/>
    <w:rsid w:val="00A03961"/>
    <w:pPr>
      <w:numPr>
        <w:ilvl w:val="7"/>
        <w:numId w:val="4"/>
      </w:numPr>
      <w:spacing w:before="240" w:after="60"/>
      <w:outlineLvl w:val="7"/>
    </w:pPr>
    <w:rPr>
      <w:i/>
      <w:iCs/>
      <w:sz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spacing w:after="180"/>
      <w:ind w:left="1702" w:hanging="1418"/>
    </w:pPr>
    <w:rPr>
      <w:szCs w:val="20"/>
    </w:rPr>
  </w:style>
  <w:style w:type="paragraph" w:styleId="ListBullet">
    <w:name w:val="List Bullet"/>
    <w:basedOn w:val="List"/>
    <w:rsid w:val="00A03961"/>
    <w:pPr>
      <w:spacing w:after="180"/>
      <w:ind w:left="568" w:hanging="284"/>
    </w:pPr>
    <w:rPr>
      <w:szCs w:val="20"/>
    </w:rPr>
  </w:style>
  <w:style w:type="paragraph" w:styleId="List">
    <w:name w:val="List"/>
    <w:basedOn w:val="Normal"/>
    <w:rsid w:val="00A03961"/>
    <w:pPr>
      <w:ind w:left="360" w:hanging="360"/>
    </w:pPr>
  </w:style>
  <w:style w:type="paragraph" w:styleId="BodyText2">
    <w:name w:val="Body Text 2"/>
    <w:basedOn w:val="Normal"/>
    <w:rsid w:val="00A03961"/>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jc w:val="center"/>
      <w:textAlignment w:val="baseline"/>
    </w:pPr>
    <w:rPr>
      <w:rFonts w:ascii="Arial" w:eastAsia="Times New Roman" w:hAnsi="Arial"/>
      <w:b/>
      <w:sz w:val="18"/>
      <w:szCs w:val="20"/>
      <w:lang w:eastAsia="en-GB"/>
    </w:rPr>
  </w:style>
  <w:style w:type="paragraph" w:styleId="NormalWeb">
    <w:name w:val="Normal (Web)"/>
    <w:basedOn w:val="Normal"/>
    <w:uiPriority w:val="99"/>
    <w:unhideWhenUsed/>
    <w:rsid w:val="00071961"/>
    <w:pPr>
      <w:spacing w:before="100" w:beforeAutospacing="1" w:after="100" w:afterAutospacing="1"/>
    </w:pPr>
    <w:rPr>
      <w:rFonts w:ascii="SimSun" w:hAnsi="SimSun" w:cs="SimSun"/>
      <w:sz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pPr>
    <w:rPr>
      <w:rFonts w:ascii="Arial" w:eastAsia="Batang" w:hAnsi="Arial"/>
      <w:b/>
      <w:sz w:val="18"/>
      <w:szCs w:val="20"/>
    </w:rPr>
  </w:style>
  <w:style w:type="paragraph" w:customStyle="1" w:styleId="Reference">
    <w:name w:val="Reference"/>
    <w:basedOn w:val="Normal"/>
    <w:rsid w:val="00471C55"/>
    <w:pPr>
      <w:numPr>
        <w:numId w:val="3"/>
      </w:numPr>
      <w:overflowPunct w:val="0"/>
      <w:spacing w:after="180"/>
      <w:ind w:right="-99"/>
      <w:textAlignment w:val="baseline"/>
    </w:pPr>
    <w:rPr>
      <w:rFonts w:eastAsia="MS Mincho"/>
      <w:szCs w:val="20"/>
    </w:rPr>
  </w:style>
  <w:style w:type="paragraph" w:styleId="Index1">
    <w:name w:val="index 1"/>
    <w:basedOn w:val="Normal"/>
    <w:rsid w:val="00471C55"/>
    <w:pPr>
      <w:keepLines/>
      <w:overflowPunct w:val="0"/>
      <w:textAlignment w:val="baseline"/>
    </w:pPr>
    <w:rPr>
      <w:szCs w:val="20"/>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eastAsia="Batang" w:cs="Batang"/>
      <w:szCs w:val="20"/>
    </w:rPr>
  </w:style>
  <w:style w:type="paragraph" w:customStyle="1" w:styleId="B1">
    <w:name w:val="B1"/>
    <w:basedOn w:val="List"/>
    <w:link w:val="B1Char"/>
    <w:rsid w:val="008F642E"/>
    <w:pPr>
      <w:spacing w:after="180"/>
      <w:ind w:left="568" w:hanging="284"/>
    </w:pPr>
    <w:rPr>
      <w:szCs w:val="20"/>
    </w:rPr>
  </w:style>
  <w:style w:type="paragraph" w:customStyle="1" w:styleId="TH">
    <w:name w:val="TH"/>
    <w:basedOn w:val="Normal"/>
    <w:link w:val="THChar"/>
    <w:rsid w:val="008F642E"/>
    <w:pPr>
      <w:keepNext/>
      <w:keepLines/>
      <w:spacing w:before="60" w:after="180"/>
      <w:jc w:val="center"/>
    </w:pPr>
    <w:rPr>
      <w:rFonts w:ascii="Arial" w:hAnsi="Arial"/>
      <w:b/>
      <w:szCs w:val="20"/>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spacing w:after="180"/>
      <w:ind w:leftChars="0" w:left="851" w:firstLineChars="0" w:hanging="284"/>
      <w:contextualSpacing w:val="0"/>
    </w:pPr>
    <w:rPr>
      <w:szCs w:val="20"/>
    </w:rPr>
  </w:style>
  <w:style w:type="paragraph" w:customStyle="1" w:styleId="B3">
    <w:name w:val="B3"/>
    <w:basedOn w:val="List3"/>
    <w:rsid w:val="008F642E"/>
    <w:pPr>
      <w:spacing w:after="180"/>
      <w:ind w:leftChars="0" w:left="1135" w:firstLineChars="0" w:hanging="284"/>
      <w:contextualSpacing w:val="0"/>
    </w:pPr>
    <w:rPr>
      <w:szCs w:val="20"/>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lang w:eastAsia="ko-KR"/>
    </w:rPr>
  </w:style>
  <w:style w:type="paragraph" w:customStyle="1" w:styleId="TAC">
    <w:name w:val="TAC"/>
    <w:basedOn w:val="TAL"/>
    <w:link w:val="TACChar"/>
    <w:qFormat/>
    <w:rsid w:val="005355C1"/>
    <w:pPr>
      <w:overflowPunct/>
      <w:jc w:val="center"/>
      <w:textAlignment w:val="auto"/>
    </w:pPr>
    <w:rPr>
      <w:rFonts w:eastAsia="SimSun"/>
      <w:szCs w:val="20"/>
      <w:lang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ind w:left="1622" w:hanging="363"/>
    </w:pPr>
    <w:rPr>
      <w:rFonts w:ascii="Arial" w:eastAsia="MS Mincho" w:hAnsi="Arial"/>
      <w:lang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pPr>
    <w:rPr>
      <w:rFonts w:eastAsia="Batang"/>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ind w:left="1440" w:hanging="1440"/>
    </w:pPr>
    <w:rPr>
      <w:rFonts w:eastAsia="Batang"/>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pPr>
    <w:rPr>
      <w:rFonts w:eastAsia="Batang"/>
    </w:rPr>
  </w:style>
  <w:style w:type="paragraph" w:customStyle="1" w:styleId="bullet2">
    <w:name w:val="bullet2"/>
    <w:basedOn w:val="Normal"/>
    <w:link w:val="bullet2Char"/>
    <w:qFormat/>
    <w:rsid w:val="009A42D6"/>
    <w:pPr>
      <w:numPr>
        <w:ilvl w:val="1"/>
        <w:numId w:val="6"/>
      </w:numPr>
    </w:pPr>
    <w:rPr>
      <w:rFonts w:eastAsia="Batang"/>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ind w:hanging="180"/>
    </w:pPr>
    <w:rPr>
      <w:rFonts w:eastAsia="Batang"/>
    </w:rPr>
  </w:style>
  <w:style w:type="paragraph" w:customStyle="1" w:styleId="bullet4">
    <w:name w:val="bullet4"/>
    <w:basedOn w:val="Normal"/>
    <w:qFormat/>
    <w:rsid w:val="009A42D6"/>
    <w:pPr>
      <w:numPr>
        <w:ilvl w:val="3"/>
        <w:numId w:val="6"/>
      </w:numPr>
    </w:pPr>
    <w:rPr>
      <w:rFonts w:eastAsia="Batang"/>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spacing w:line="480" w:lineRule="auto"/>
    </w:pPr>
    <w:rPr>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pacing w:after="0"/>
      <w:ind w:left="1985" w:right="425" w:hanging="1985"/>
      <w:textAlignment w:val="baseline"/>
    </w:pPr>
    <w:rPr>
      <w:noProof/>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rPr>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paragraph" w:customStyle="1" w:styleId="xmsonormal">
    <w:name w:val="xmsonormal"/>
    <w:basedOn w:val="Normal"/>
    <w:rsid w:val="001B07D8"/>
    <w:rPr>
      <w:rFonts w:ascii="SimSun" w:hAnsi="SimSun" w:cs="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1404">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98378943">
      <w:bodyDiv w:val="1"/>
      <w:marLeft w:val="0"/>
      <w:marRight w:val="0"/>
      <w:marTop w:val="0"/>
      <w:marBottom w:val="0"/>
      <w:divBdr>
        <w:top w:val="none" w:sz="0" w:space="0" w:color="auto"/>
        <w:left w:val="none" w:sz="0" w:space="0" w:color="auto"/>
        <w:bottom w:val="none" w:sz="0" w:space="0" w:color="auto"/>
        <w:right w:val="none" w:sz="0" w:space="0" w:color="auto"/>
      </w:divBdr>
      <w:divsChild>
        <w:div w:id="865606927">
          <w:marLeft w:val="360"/>
          <w:marRight w:val="0"/>
          <w:marTop w:val="200"/>
          <w:marBottom w:val="0"/>
          <w:divBdr>
            <w:top w:val="none" w:sz="0" w:space="0" w:color="auto"/>
            <w:left w:val="none" w:sz="0" w:space="0" w:color="auto"/>
            <w:bottom w:val="none" w:sz="0" w:space="0" w:color="auto"/>
            <w:right w:val="none" w:sz="0" w:space="0" w:color="auto"/>
          </w:divBdr>
        </w:div>
        <w:div w:id="495148129">
          <w:marLeft w:val="1080"/>
          <w:marRight w:val="0"/>
          <w:marTop w:val="100"/>
          <w:marBottom w:val="0"/>
          <w:divBdr>
            <w:top w:val="none" w:sz="0" w:space="0" w:color="auto"/>
            <w:left w:val="none" w:sz="0" w:space="0" w:color="auto"/>
            <w:bottom w:val="none" w:sz="0" w:space="0" w:color="auto"/>
            <w:right w:val="none" w:sz="0" w:space="0" w:color="auto"/>
          </w:divBdr>
        </w:div>
        <w:div w:id="1703166334">
          <w:marLeft w:val="1080"/>
          <w:marRight w:val="0"/>
          <w:marTop w:val="100"/>
          <w:marBottom w:val="0"/>
          <w:divBdr>
            <w:top w:val="none" w:sz="0" w:space="0" w:color="auto"/>
            <w:left w:val="none" w:sz="0" w:space="0" w:color="auto"/>
            <w:bottom w:val="none" w:sz="0" w:space="0" w:color="auto"/>
            <w:right w:val="none" w:sz="0" w:space="0" w:color="auto"/>
          </w:divBdr>
        </w:div>
        <w:div w:id="1047947754">
          <w:marLeft w:val="1080"/>
          <w:marRight w:val="0"/>
          <w:marTop w:val="100"/>
          <w:marBottom w:val="0"/>
          <w:divBdr>
            <w:top w:val="none" w:sz="0" w:space="0" w:color="auto"/>
            <w:left w:val="none" w:sz="0" w:space="0" w:color="auto"/>
            <w:bottom w:val="none" w:sz="0" w:space="0" w:color="auto"/>
            <w:right w:val="none" w:sz="0" w:space="0" w:color="auto"/>
          </w:divBdr>
        </w:div>
        <w:div w:id="785975214">
          <w:marLeft w:val="1080"/>
          <w:marRight w:val="0"/>
          <w:marTop w:val="100"/>
          <w:marBottom w:val="0"/>
          <w:divBdr>
            <w:top w:val="none" w:sz="0" w:space="0" w:color="auto"/>
            <w:left w:val="none" w:sz="0" w:space="0" w:color="auto"/>
            <w:bottom w:val="none" w:sz="0" w:space="0" w:color="auto"/>
            <w:right w:val="none" w:sz="0" w:space="0" w:color="auto"/>
          </w:divBdr>
        </w:div>
        <w:div w:id="837425922">
          <w:marLeft w:val="360"/>
          <w:marRight w:val="0"/>
          <w:marTop w:val="200"/>
          <w:marBottom w:val="0"/>
          <w:divBdr>
            <w:top w:val="none" w:sz="0" w:space="0" w:color="auto"/>
            <w:left w:val="none" w:sz="0" w:space="0" w:color="auto"/>
            <w:bottom w:val="none" w:sz="0" w:space="0" w:color="auto"/>
            <w:right w:val="none" w:sz="0" w:space="0" w:color="auto"/>
          </w:divBdr>
        </w:div>
        <w:div w:id="1154755675">
          <w:marLeft w:val="1080"/>
          <w:marRight w:val="0"/>
          <w:marTop w:val="100"/>
          <w:marBottom w:val="0"/>
          <w:divBdr>
            <w:top w:val="none" w:sz="0" w:space="0" w:color="auto"/>
            <w:left w:val="none" w:sz="0" w:space="0" w:color="auto"/>
            <w:bottom w:val="none" w:sz="0" w:space="0" w:color="auto"/>
            <w:right w:val="none" w:sz="0" w:space="0" w:color="auto"/>
          </w:divBdr>
        </w:div>
        <w:div w:id="1420057029">
          <w:marLeft w:val="1080"/>
          <w:marRight w:val="0"/>
          <w:marTop w:val="100"/>
          <w:marBottom w:val="0"/>
          <w:divBdr>
            <w:top w:val="none" w:sz="0" w:space="0" w:color="auto"/>
            <w:left w:val="none" w:sz="0" w:space="0" w:color="auto"/>
            <w:bottom w:val="none" w:sz="0" w:space="0" w:color="auto"/>
            <w:right w:val="none" w:sz="0" w:space="0" w:color="auto"/>
          </w:divBdr>
        </w:div>
        <w:div w:id="1200162553">
          <w:marLeft w:val="1080"/>
          <w:marRight w:val="0"/>
          <w:marTop w:val="100"/>
          <w:marBottom w:val="0"/>
          <w:divBdr>
            <w:top w:val="none" w:sz="0" w:space="0" w:color="auto"/>
            <w:left w:val="none" w:sz="0" w:space="0" w:color="auto"/>
            <w:bottom w:val="none" w:sz="0" w:space="0" w:color="auto"/>
            <w:right w:val="none" w:sz="0" w:space="0" w:color="auto"/>
          </w:divBdr>
        </w:div>
        <w:div w:id="670110358">
          <w:marLeft w:val="1080"/>
          <w:marRight w:val="0"/>
          <w:marTop w:val="100"/>
          <w:marBottom w:val="0"/>
          <w:divBdr>
            <w:top w:val="none" w:sz="0" w:space="0" w:color="auto"/>
            <w:left w:val="none" w:sz="0" w:space="0" w:color="auto"/>
            <w:bottom w:val="none" w:sz="0" w:space="0" w:color="auto"/>
            <w:right w:val="none" w:sz="0" w:space="0" w:color="auto"/>
          </w:divBdr>
        </w:div>
        <w:div w:id="525021698">
          <w:marLeft w:val="1080"/>
          <w:marRight w:val="0"/>
          <w:marTop w:val="100"/>
          <w:marBottom w:val="0"/>
          <w:divBdr>
            <w:top w:val="none" w:sz="0" w:space="0" w:color="auto"/>
            <w:left w:val="none" w:sz="0" w:space="0" w:color="auto"/>
            <w:bottom w:val="none" w:sz="0" w:space="0" w:color="auto"/>
            <w:right w:val="none" w:sz="0" w:space="0" w:color="auto"/>
          </w:divBdr>
        </w:div>
        <w:div w:id="1649554118">
          <w:marLeft w:val="1800"/>
          <w:marRight w:val="0"/>
          <w:marTop w:val="100"/>
          <w:marBottom w:val="0"/>
          <w:divBdr>
            <w:top w:val="none" w:sz="0" w:space="0" w:color="auto"/>
            <w:left w:val="none" w:sz="0" w:space="0" w:color="auto"/>
            <w:bottom w:val="none" w:sz="0" w:space="0" w:color="auto"/>
            <w:right w:val="none" w:sz="0" w:space="0" w:color="auto"/>
          </w:divBdr>
        </w:div>
        <w:div w:id="1879003045">
          <w:marLeft w:val="2520"/>
          <w:marRight w:val="0"/>
          <w:marTop w:val="100"/>
          <w:marBottom w:val="0"/>
          <w:divBdr>
            <w:top w:val="none" w:sz="0" w:space="0" w:color="auto"/>
            <w:left w:val="none" w:sz="0" w:space="0" w:color="auto"/>
            <w:bottom w:val="none" w:sz="0" w:space="0" w:color="auto"/>
            <w:right w:val="none" w:sz="0" w:space="0" w:color="auto"/>
          </w:divBdr>
        </w:div>
      </w:divsChild>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0594753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55259226">
      <w:bodyDiv w:val="1"/>
      <w:marLeft w:val="0"/>
      <w:marRight w:val="0"/>
      <w:marTop w:val="0"/>
      <w:marBottom w:val="0"/>
      <w:divBdr>
        <w:top w:val="none" w:sz="0" w:space="0" w:color="auto"/>
        <w:left w:val="none" w:sz="0" w:space="0" w:color="auto"/>
        <w:bottom w:val="none" w:sz="0" w:space="0" w:color="auto"/>
        <w:right w:val="none" w:sz="0" w:space="0" w:color="auto"/>
      </w:divBdr>
    </w:div>
    <w:div w:id="683555213">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6560159">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244828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03530382">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494251309">
      <w:bodyDiv w:val="1"/>
      <w:marLeft w:val="0"/>
      <w:marRight w:val="0"/>
      <w:marTop w:val="0"/>
      <w:marBottom w:val="0"/>
      <w:divBdr>
        <w:top w:val="none" w:sz="0" w:space="0" w:color="auto"/>
        <w:left w:val="none" w:sz="0" w:space="0" w:color="auto"/>
        <w:bottom w:val="none" w:sz="0" w:space="0" w:color="auto"/>
        <w:right w:val="none" w:sz="0" w:space="0" w:color="auto"/>
      </w:divBdr>
      <w:divsChild>
        <w:div w:id="2074739822">
          <w:marLeft w:val="1080"/>
          <w:marRight w:val="0"/>
          <w:marTop w:val="100"/>
          <w:marBottom w:val="0"/>
          <w:divBdr>
            <w:top w:val="none" w:sz="0" w:space="0" w:color="auto"/>
            <w:left w:val="none" w:sz="0" w:space="0" w:color="auto"/>
            <w:bottom w:val="none" w:sz="0" w:space="0" w:color="auto"/>
            <w:right w:val="none" w:sz="0" w:space="0" w:color="auto"/>
          </w:divBdr>
        </w:div>
        <w:div w:id="2074622451">
          <w:marLeft w:val="1800"/>
          <w:marRight w:val="0"/>
          <w:marTop w:val="100"/>
          <w:marBottom w:val="0"/>
          <w:divBdr>
            <w:top w:val="none" w:sz="0" w:space="0" w:color="auto"/>
            <w:left w:val="none" w:sz="0" w:space="0" w:color="auto"/>
            <w:bottom w:val="none" w:sz="0" w:space="0" w:color="auto"/>
            <w:right w:val="none" w:sz="0" w:space="0" w:color="auto"/>
          </w:divBdr>
        </w:div>
        <w:div w:id="1198665663">
          <w:marLeft w:val="252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4076869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761658">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3444</Words>
  <Characters>19636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2021-04-07T03:20:00Z</dcterms:created>
  <dcterms:modified xsi:type="dcterms:W3CDTF">2021-04-07T03:28:00Z</dcterms:modified>
</cp:coreProperties>
</file>